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6" w:rsidRPr="00327118" w:rsidRDefault="00DE3725">
      <w:pPr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sz w:val="20"/>
          <w:szCs w:val="20"/>
        </w:rPr>
        <w:t>A</w:t>
      </w:r>
      <w:r w:rsidR="008F3937" w:rsidRPr="00327118">
        <w:rPr>
          <w:rFonts w:asciiTheme="minorHAnsi" w:hAnsiTheme="minorHAnsi" w:cs="Arial"/>
          <w:sz w:val="20"/>
          <w:szCs w:val="20"/>
        </w:rPr>
        <w:t>bril 2014</w:t>
      </w:r>
    </w:p>
    <w:p w:rsidR="001D17E1" w:rsidRPr="00327118" w:rsidRDefault="001D17E1">
      <w:pPr>
        <w:rPr>
          <w:rFonts w:asciiTheme="minorHAnsi" w:hAnsiTheme="minorHAnsi" w:cs="Arial"/>
          <w:sz w:val="20"/>
          <w:szCs w:val="20"/>
        </w:rPr>
      </w:pPr>
    </w:p>
    <w:p w:rsidR="00CB6AFA" w:rsidRPr="00327118" w:rsidRDefault="00CB6AFA">
      <w:pPr>
        <w:rPr>
          <w:rFonts w:asciiTheme="minorHAnsi" w:hAnsiTheme="minorHAnsi" w:cs="Arial"/>
          <w:sz w:val="20"/>
          <w:szCs w:val="20"/>
        </w:rPr>
      </w:pPr>
    </w:p>
    <w:p w:rsidR="001D17E1" w:rsidRPr="00327118" w:rsidRDefault="00AB3548">
      <w:pPr>
        <w:rPr>
          <w:rFonts w:asciiTheme="minorHAnsi" w:hAnsiTheme="minorHAnsi" w:cs="Arial"/>
          <w:b/>
          <w:sz w:val="20"/>
          <w:szCs w:val="20"/>
        </w:rPr>
      </w:pPr>
      <w:r w:rsidRPr="00327118">
        <w:rPr>
          <w:rFonts w:asciiTheme="minorHAnsi" w:hAnsiTheme="minorHAnsi" w:cs="Arial"/>
          <w:b/>
          <w:sz w:val="20"/>
          <w:szCs w:val="20"/>
        </w:rPr>
        <w:t>Certificación acreditada. Valor añadido para las empresas</w:t>
      </w:r>
    </w:p>
    <w:p w:rsidR="001D17E1" w:rsidRPr="00327118" w:rsidRDefault="001D17E1">
      <w:pPr>
        <w:rPr>
          <w:rFonts w:asciiTheme="minorHAnsi" w:hAnsiTheme="minorHAnsi" w:cs="Arial"/>
          <w:sz w:val="20"/>
          <w:szCs w:val="20"/>
        </w:rPr>
      </w:pPr>
    </w:p>
    <w:p w:rsidR="00F16724" w:rsidRPr="00327118" w:rsidRDefault="00735F85" w:rsidP="00B54A5A">
      <w:pPr>
        <w:jc w:val="both"/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sz w:val="20"/>
          <w:szCs w:val="20"/>
        </w:rPr>
        <w:t>La certificación es actualmente un aspecto que claramente puede aporta</w:t>
      </w:r>
      <w:r w:rsidR="001B5CF9">
        <w:rPr>
          <w:rFonts w:asciiTheme="minorHAnsi" w:hAnsiTheme="minorHAnsi" w:cs="Arial"/>
          <w:sz w:val="20"/>
          <w:szCs w:val="20"/>
        </w:rPr>
        <w:t>r</w:t>
      </w:r>
      <w:r w:rsidRPr="00327118">
        <w:rPr>
          <w:rFonts w:asciiTheme="minorHAnsi" w:hAnsiTheme="minorHAnsi" w:cs="Arial"/>
          <w:sz w:val="20"/>
          <w:szCs w:val="20"/>
        </w:rPr>
        <w:t xml:space="preserve"> </w:t>
      </w:r>
      <w:r w:rsidR="004333D9" w:rsidRPr="00327118">
        <w:rPr>
          <w:rFonts w:asciiTheme="minorHAnsi" w:hAnsiTheme="minorHAnsi" w:cs="Arial"/>
          <w:sz w:val="20"/>
          <w:szCs w:val="20"/>
        </w:rPr>
        <w:t xml:space="preserve">ventajas y </w:t>
      </w:r>
      <w:r w:rsidRPr="00327118">
        <w:rPr>
          <w:rFonts w:asciiTheme="minorHAnsi" w:hAnsiTheme="minorHAnsi" w:cs="Arial"/>
          <w:sz w:val="20"/>
          <w:szCs w:val="20"/>
        </w:rPr>
        <w:t>valor a las empresas, al contribuir</w:t>
      </w:r>
      <w:r w:rsidR="004607B0" w:rsidRPr="00327118">
        <w:rPr>
          <w:rFonts w:asciiTheme="minorHAnsi" w:hAnsiTheme="minorHAnsi" w:cs="Arial"/>
          <w:sz w:val="20"/>
          <w:szCs w:val="20"/>
        </w:rPr>
        <w:t xml:space="preserve"> a mejorar </w:t>
      </w:r>
      <w:r w:rsidRPr="00327118">
        <w:rPr>
          <w:rFonts w:asciiTheme="minorHAnsi" w:hAnsiTheme="minorHAnsi" w:cs="Arial"/>
          <w:sz w:val="20"/>
          <w:szCs w:val="20"/>
        </w:rPr>
        <w:t>su</w:t>
      </w:r>
      <w:r w:rsidR="004607B0" w:rsidRPr="00327118">
        <w:rPr>
          <w:rFonts w:asciiTheme="minorHAnsi" w:hAnsiTheme="minorHAnsi" w:cs="Arial"/>
          <w:sz w:val="20"/>
          <w:szCs w:val="20"/>
        </w:rPr>
        <w:t>s procesos básicos</w:t>
      </w:r>
      <w:r w:rsidRPr="00327118">
        <w:rPr>
          <w:rFonts w:asciiTheme="minorHAnsi" w:hAnsiTheme="minorHAnsi" w:cs="Arial"/>
          <w:sz w:val="20"/>
          <w:szCs w:val="20"/>
        </w:rPr>
        <w:t>,</w:t>
      </w:r>
      <w:r w:rsidR="004607B0" w:rsidRPr="00327118">
        <w:rPr>
          <w:rFonts w:asciiTheme="minorHAnsi" w:hAnsiTheme="minorHAnsi" w:cs="Arial"/>
          <w:sz w:val="20"/>
          <w:szCs w:val="20"/>
        </w:rPr>
        <w:t xml:space="preserve"> sus productos y servicios</w:t>
      </w:r>
      <w:r w:rsidR="004A1DCC" w:rsidRPr="00327118">
        <w:rPr>
          <w:rFonts w:asciiTheme="minorHAnsi" w:hAnsiTheme="minorHAnsi" w:cs="Arial"/>
          <w:sz w:val="20"/>
          <w:szCs w:val="20"/>
        </w:rPr>
        <w:t xml:space="preserve"> y su gestión</w:t>
      </w:r>
      <w:r w:rsidR="004607B0" w:rsidRPr="00327118">
        <w:rPr>
          <w:rFonts w:asciiTheme="minorHAnsi" w:hAnsiTheme="minorHAnsi" w:cs="Arial"/>
          <w:sz w:val="20"/>
          <w:szCs w:val="20"/>
        </w:rPr>
        <w:t>, y a reforza</w:t>
      </w:r>
      <w:r w:rsidR="00847213" w:rsidRPr="00327118">
        <w:rPr>
          <w:rFonts w:asciiTheme="minorHAnsi" w:hAnsiTheme="minorHAnsi" w:cs="Arial"/>
          <w:sz w:val="20"/>
          <w:szCs w:val="20"/>
        </w:rPr>
        <w:t>r</w:t>
      </w:r>
      <w:r w:rsidR="005F7E18" w:rsidRPr="00327118">
        <w:rPr>
          <w:rFonts w:asciiTheme="minorHAnsi" w:hAnsiTheme="minorHAnsi" w:cs="Arial"/>
          <w:sz w:val="20"/>
          <w:szCs w:val="20"/>
        </w:rPr>
        <w:t xml:space="preserve"> sus oportunidades comerciales</w:t>
      </w:r>
      <w:r w:rsidR="002F2FE4" w:rsidRPr="00327118">
        <w:rPr>
          <w:rFonts w:asciiTheme="minorHAnsi" w:hAnsiTheme="minorHAnsi" w:cs="Arial"/>
          <w:sz w:val="20"/>
          <w:szCs w:val="20"/>
        </w:rPr>
        <w:t xml:space="preserve">. </w:t>
      </w:r>
      <w:r w:rsidR="000C2E34" w:rsidRPr="00327118">
        <w:rPr>
          <w:rFonts w:asciiTheme="minorHAnsi" w:hAnsiTheme="minorHAnsi" w:cs="Arial"/>
          <w:sz w:val="20"/>
          <w:szCs w:val="20"/>
        </w:rPr>
        <w:t>Puede constituir un elemento diferenciador en el mercado, que contribuya a mejorar la imagen de productos y servicios y genere confianza entre clientes y consumidores.</w:t>
      </w:r>
      <w:r w:rsidR="00F10698" w:rsidRPr="00327118">
        <w:rPr>
          <w:rFonts w:asciiTheme="minorHAnsi" w:hAnsiTheme="minorHAnsi" w:cs="Arial"/>
          <w:sz w:val="20"/>
          <w:szCs w:val="20"/>
        </w:rPr>
        <w:t xml:space="preserve"> </w:t>
      </w:r>
    </w:p>
    <w:p w:rsidR="00F16724" w:rsidRPr="00327118" w:rsidRDefault="00F16724" w:rsidP="00B54A5A">
      <w:pPr>
        <w:jc w:val="both"/>
        <w:rPr>
          <w:rFonts w:asciiTheme="minorHAnsi" w:hAnsiTheme="minorHAnsi" w:cs="Arial"/>
          <w:sz w:val="20"/>
          <w:szCs w:val="20"/>
        </w:rPr>
      </w:pPr>
    </w:p>
    <w:p w:rsidR="004607B0" w:rsidRPr="00327118" w:rsidRDefault="00847213" w:rsidP="00B54A5A">
      <w:pPr>
        <w:jc w:val="both"/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sz w:val="20"/>
          <w:szCs w:val="20"/>
        </w:rPr>
        <w:t xml:space="preserve">Y para ello </w:t>
      </w:r>
      <w:r w:rsidR="004607B0" w:rsidRPr="00327118">
        <w:rPr>
          <w:rFonts w:asciiTheme="minorHAnsi" w:hAnsiTheme="minorHAnsi" w:cs="Arial"/>
          <w:sz w:val="20"/>
          <w:szCs w:val="20"/>
        </w:rPr>
        <w:t>es imprescindible que la entidad de certificación sea técnicamente competente, independiente y fiable. Aquí es donde la acreditación juega un papel fundamental.</w:t>
      </w:r>
    </w:p>
    <w:p w:rsidR="00467602" w:rsidRPr="00327118" w:rsidRDefault="00467602" w:rsidP="00B54A5A">
      <w:pPr>
        <w:jc w:val="both"/>
        <w:rPr>
          <w:rFonts w:asciiTheme="minorHAnsi" w:hAnsiTheme="minorHAnsi" w:cs="Arial"/>
          <w:sz w:val="20"/>
          <w:szCs w:val="20"/>
        </w:rPr>
      </w:pPr>
    </w:p>
    <w:p w:rsidR="00580D40" w:rsidRPr="00327118" w:rsidRDefault="00580D40" w:rsidP="00B54A5A">
      <w:pPr>
        <w:jc w:val="both"/>
        <w:rPr>
          <w:rFonts w:asciiTheme="minorHAnsi" w:hAnsiTheme="minorHAnsi"/>
          <w:bCs/>
          <w:sz w:val="20"/>
          <w:szCs w:val="20"/>
        </w:rPr>
      </w:pPr>
      <w:r w:rsidRPr="00327118">
        <w:rPr>
          <w:rFonts w:asciiTheme="minorHAnsi" w:hAnsiTheme="minorHAnsi"/>
          <w:bCs/>
          <w:sz w:val="20"/>
          <w:szCs w:val="20"/>
        </w:rPr>
        <w:t xml:space="preserve">En este sentido debe tenerse en cuenta que existen en el mercado empresas que se presentan como entidades de certificación pero que no están acreditadas o lo están solamente para certificar algunas </w:t>
      </w:r>
      <w:r w:rsidR="00B73776" w:rsidRPr="00327118">
        <w:rPr>
          <w:rFonts w:asciiTheme="minorHAnsi" w:hAnsiTheme="minorHAnsi"/>
          <w:bCs/>
          <w:sz w:val="20"/>
          <w:szCs w:val="20"/>
        </w:rPr>
        <w:t xml:space="preserve">de las </w:t>
      </w:r>
      <w:r w:rsidRPr="00327118">
        <w:rPr>
          <w:rFonts w:asciiTheme="minorHAnsi" w:hAnsiTheme="minorHAnsi"/>
          <w:bCs/>
          <w:sz w:val="20"/>
          <w:szCs w:val="20"/>
        </w:rPr>
        <w:t>actividades</w:t>
      </w:r>
      <w:r w:rsidR="00B73776" w:rsidRPr="00327118">
        <w:rPr>
          <w:rFonts w:asciiTheme="minorHAnsi" w:hAnsiTheme="minorHAnsi"/>
          <w:bCs/>
          <w:sz w:val="20"/>
          <w:szCs w:val="20"/>
        </w:rPr>
        <w:t xml:space="preserve"> que ofrecen</w:t>
      </w:r>
      <w:r w:rsidRPr="00327118">
        <w:rPr>
          <w:rFonts w:asciiTheme="minorHAnsi" w:hAnsiTheme="minorHAnsi"/>
          <w:bCs/>
          <w:sz w:val="20"/>
          <w:szCs w:val="20"/>
        </w:rPr>
        <w:t>.</w:t>
      </w:r>
    </w:p>
    <w:p w:rsidR="00580D40" w:rsidRPr="00327118" w:rsidRDefault="00580D40" w:rsidP="00B54A5A">
      <w:pPr>
        <w:jc w:val="both"/>
        <w:rPr>
          <w:rFonts w:asciiTheme="minorHAnsi" w:hAnsiTheme="minorHAnsi"/>
          <w:bCs/>
          <w:sz w:val="20"/>
          <w:szCs w:val="20"/>
        </w:rPr>
      </w:pPr>
    </w:p>
    <w:p w:rsidR="00B73776" w:rsidRPr="00327118" w:rsidRDefault="00DD519B" w:rsidP="00B54A5A">
      <w:pPr>
        <w:jc w:val="both"/>
        <w:rPr>
          <w:rFonts w:asciiTheme="minorHAnsi" w:hAnsiTheme="minorHAnsi"/>
          <w:bCs/>
          <w:sz w:val="20"/>
          <w:szCs w:val="20"/>
        </w:rPr>
      </w:pPr>
      <w:r w:rsidRPr="00327118">
        <w:rPr>
          <w:rFonts w:asciiTheme="minorHAnsi" w:hAnsiTheme="minorHAnsi"/>
          <w:bCs/>
          <w:sz w:val="20"/>
          <w:szCs w:val="20"/>
        </w:rPr>
        <w:t xml:space="preserve">Por eso, </w:t>
      </w:r>
      <w:r w:rsidR="003C6066" w:rsidRPr="00327118">
        <w:rPr>
          <w:rFonts w:asciiTheme="minorHAnsi" w:hAnsiTheme="minorHAnsi"/>
          <w:bCs/>
          <w:sz w:val="20"/>
          <w:szCs w:val="20"/>
        </w:rPr>
        <w:t>las empresas a la hora de</w:t>
      </w:r>
      <w:r w:rsidRPr="00327118">
        <w:rPr>
          <w:rFonts w:asciiTheme="minorHAnsi" w:hAnsiTheme="minorHAnsi"/>
          <w:bCs/>
          <w:sz w:val="20"/>
          <w:szCs w:val="20"/>
        </w:rPr>
        <w:t xml:space="preserve"> contratar servicios de </w:t>
      </w:r>
      <w:r w:rsidR="00580D40" w:rsidRPr="00327118">
        <w:rPr>
          <w:rFonts w:asciiTheme="minorHAnsi" w:hAnsiTheme="minorHAnsi"/>
          <w:bCs/>
          <w:sz w:val="20"/>
          <w:szCs w:val="20"/>
        </w:rPr>
        <w:t xml:space="preserve">certificación </w:t>
      </w:r>
      <w:r w:rsidR="00B73776" w:rsidRPr="00327118">
        <w:rPr>
          <w:rFonts w:asciiTheme="minorHAnsi" w:hAnsiTheme="minorHAnsi"/>
          <w:bCs/>
          <w:sz w:val="20"/>
          <w:szCs w:val="20"/>
        </w:rPr>
        <w:t>deben ser conscientes</w:t>
      </w:r>
      <w:r w:rsidR="003C6066" w:rsidRPr="00327118">
        <w:rPr>
          <w:rFonts w:asciiTheme="minorHAnsi" w:hAnsiTheme="minorHAnsi"/>
          <w:bCs/>
          <w:sz w:val="20"/>
          <w:szCs w:val="20"/>
        </w:rPr>
        <w:t xml:space="preserve"> de que el hecho de que una organización se presente al mercado como “entidad de certificación” no implica que en su estructura y actuación siga pautas internacionalmente admitidas ni que disponga de la independencia y los medios necesarios para ofrecer el servicio de certificación con el rigor necesario para ser aceptada por el mercado. Solamente las entidades de certificación acreditadas dan esa garantía</w:t>
      </w:r>
      <w:r w:rsidR="00B73776" w:rsidRPr="00327118">
        <w:rPr>
          <w:rFonts w:asciiTheme="minorHAnsi" w:hAnsiTheme="minorHAnsi"/>
          <w:bCs/>
          <w:sz w:val="20"/>
          <w:szCs w:val="20"/>
        </w:rPr>
        <w:t xml:space="preserve">. </w:t>
      </w:r>
    </w:p>
    <w:p w:rsidR="00B73776" w:rsidRPr="00327118" w:rsidRDefault="00B73776" w:rsidP="00B54A5A">
      <w:pPr>
        <w:jc w:val="both"/>
        <w:rPr>
          <w:rFonts w:asciiTheme="minorHAnsi" w:hAnsiTheme="minorHAnsi"/>
          <w:bCs/>
          <w:sz w:val="20"/>
          <w:szCs w:val="20"/>
        </w:rPr>
      </w:pPr>
    </w:p>
    <w:p w:rsidR="00580D40" w:rsidRPr="00327118" w:rsidRDefault="00B73776" w:rsidP="00B54A5A">
      <w:pPr>
        <w:jc w:val="both"/>
        <w:rPr>
          <w:rFonts w:asciiTheme="minorHAnsi" w:hAnsiTheme="minorHAnsi"/>
          <w:bCs/>
          <w:sz w:val="20"/>
          <w:szCs w:val="20"/>
        </w:rPr>
      </w:pPr>
      <w:r w:rsidRPr="00327118">
        <w:rPr>
          <w:rFonts w:asciiTheme="minorHAnsi" w:hAnsiTheme="minorHAnsi"/>
          <w:bCs/>
          <w:sz w:val="20"/>
          <w:szCs w:val="20"/>
        </w:rPr>
        <w:t>Por tanto</w:t>
      </w:r>
      <w:r w:rsidR="00327118">
        <w:rPr>
          <w:rFonts w:asciiTheme="minorHAnsi" w:hAnsiTheme="minorHAnsi"/>
          <w:bCs/>
          <w:sz w:val="20"/>
          <w:szCs w:val="20"/>
        </w:rPr>
        <w:t>,</w:t>
      </w:r>
      <w:r w:rsidRPr="00327118">
        <w:rPr>
          <w:rFonts w:asciiTheme="minorHAnsi" w:hAnsiTheme="minorHAnsi"/>
          <w:bCs/>
          <w:sz w:val="20"/>
          <w:szCs w:val="20"/>
        </w:rPr>
        <w:t xml:space="preserve"> las empresas deberían</w:t>
      </w:r>
      <w:r w:rsidR="003C6066" w:rsidRPr="00327118">
        <w:rPr>
          <w:rFonts w:asciiTheme="minorHAnsi" w:hAnsiTheme="minorHAnsi"/>
          <w:bCs/>
          <w:sz w:val="20"/>
          <w:szCs w:val="20"/>
        </w:rPr>
        <w:t xml:space="preserve"> </w:t>
      </w:r>
      <w:r w:rsidRPr="00327118">
        <w:rPr>
          <w:rFonts w:asciiTheme="minorHAnsi" w:hAnsiTheme="minorHAnsi"/>
          <w:bCs/>
          <w:sz w:val="20"/>
          <w:szCs w:val="20"/>
        </w:rPr>
        <w:t xml:space="preserve">optar siempre por </w:t>
      </w:r>
      <w:r w:rsidR="00580D40" w:rsidRPr="00327118">
        <w:rPr>
          <w:rFonts w:asciiTheme="minorHAnsi" w:hAnsiTheme="minorHAnsi"/>
          <w:b/>
          <w:bCs/>
          <w:sz w:val="20"/>
          <w:szCs w:val="20"/>
        </w:rPr>
        <w:t>entidades de c</w:t>
      </w:r>
      <w:r w:rsidR="00327118">
        <w:rPr>
          <w:rFonts w:asciiTheme="minorHAnsi" w:hAnsiTheme="minorHAnsi"/>
          <w:b/>
          <w:bCs/>
          <w:sz w:val="20"/>
          <w:szCs w:val="20"/>
        </w:rPr>
        <w:t>ertificación acreditadas y exig</w:t>
      </w:r>
      <w:r w:rsidRPr="00327118">
        <w:rPr>
          <w:rFonts w:asciiTheme="minorHAnsi" w:hAnsiTheme="minorHAnsi"/>
          <w:b/>
          <w:bCs/>
          <w:sz w:val="20"/>
          <w:szCs w:val="20"/>
        </w:rPr>
        <w:t>ir</w:t>
      </w:r>
      <w:r w:rsidR="00580D40" w:rsidRPr="00327118">
        <w:rPr>
          <w:rFonts w:asciiTheme="minorHAnsi" w:hAnsiTheme="minorHAnsi"/>
          <w:b/>
          <w:bCs/>
          <w:sz w:val="20"/>
          <w:szCs w:val="20"/>
        </w:rPr>
        <w:t xml:space="preserve"> certificados que incluyan la marca de ENAC</w:t>
      </w:r>
      <w:r w:rsidR="004E1E95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4E1E95" w:rsidRPr="004E1E95">
        <w:rPr>
          <w:rFonts w:asciiTheme="minorHAnsi" w:hAnsiTheme="minorHAnsi"/>
          <w:bCs/>
          <w:sz w:val="20"/>
          <w:szCs w:val="20"/>
        </w:rPr>
        <w:t>P</w:t>
      </w:r>
      <w:r w:rsidR="00DD519B" w:rsidRPr="00327118">
        <w:rPr>
          <w:rFonts w:asciiTheme="minorHAnsi" w:hAnsiTheme="minorHAnsi"/>
          <w:bCs/>
          <w:sz w:val="20"/>
          <w:szCs w:val="20"/>
        </w:rPr>
        <w:t>orque al hacerlo puede</w:t>
      </w:r>
      <w:r w:rsidR="001B5CF9">
        <w:rPr>
          <w:rFonts w:asciiTheme="minorHAnsi" w:hAnsiTheme="minorHAnsi"/>
          <w:bCs/>
          <w:sz w:val="20"/>
          <w:szCs w:val="20"/>
        </w:rPr>
        <w:t>n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 tener la confianza en que </w:t>
      </w:r>
      <w:r w:rsidR="00580D40" w:rsidRPr="00327118">
        <w:rPr>
          <w:rFonts w:asciiTheme="minorHAnsi" w:hAnsiTheme="minorHAnsi"/>
          <w:bCs/>
          <w:sz w:val="20"/>
          <w:szCs w:val="20"/>
        </w:rPr>
        <w:t>esa</w:t>
      </w:r>
      <w:r w:rsidR="001B5CF9">
        <w:rPr>
          <w:rFonts w:asciiTheme="minorHAnsi" w:hAnsiTheme="minorHAnsi"/>
          <w:bCs/>
          <w:sz w:val="20"/>
          <w:szCs w:val="20"/>
        </w:rPr>
        <w:t>s</w:t>
      </w:r>
      <w:r w:rsidR="00580D40" w:rsidRPr="00327118">
        <w:rPr>
          <w:rFonts w:asciiTheme="minorHAnsi" w:hAnsiTheme="minorHAnsi"/>
          <w:bCs/>
          <w:sz w:val="20"/>
          <w:szCs w:val="20"/>
        </w:rPr>
        <w:t xml:space="preserve"> entidades </w:t>
      </w:r>
      <w:r w:rsidR="00DD519B" w:rsidRPr="00327118">
        <w:rPr>
          <w:rFonts w:asciiTheme="minorHAnsi" w:hAnsiTheme="minorHAnsi"/>
          <w:bCs/>
          <w:sz w:val="20"/>
          <w:szCs w:val="20"/>
        </w:rPr>
        <w:t>han demostrado</w:t>
      </w:r>
      <w:r w:rsidRPr="00327118">
        <w:rPr>
          <w:rFonts w:asciiTheme="minorHAnsi" w:hAnsiTheme="minorHAnsi"/>
          <w:bCs/>
          <w:sz w:val="20"/>
          <w:szCs w:val="20"/>
        </w:rPr>
        <w:t>, para esa actividad concreta,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 </w:t>
      </w:r>
      <w:r w:rsidR="00DD519B" w:rsidRPr="00327118">
        <w:rPr>
          <w:rFonts w:asciiTheme="minorHAnsi" w:hAnsiTheme="minorHAnsi"/>
          <w:b/>
          <w:bCs/>
          <w:sz w:val="20"/>
          <w:szCs w:val="20"/>
        </w:rPr>
        <w:t xml:space="preserve">disponer de la necesaria </w:t>
      </w:r>
      <w:r w:rsidR="00580D40" w:rsidRPr="00327118">
        <w:rPr>
          <w:rFonts w:asciiTheme="minorHAnsi" w:hAnsiTheme="minorHAnsi"/>
          <w:b/>
          <w:bCs/>
          <w:sz w:val="20"/>
          <w:szCs w:val="20"/>
        </w:rPr>
        <w:t xml:space="preserve">independencia y </w:t>
      </w:r>
      <w:r w:rsidR="00DD519B" w:rsidRPr="00327118">
        <w:rPr>
          <w:rFonts w:asciiTheme="minorHAnsi" w:hAnsiTheme="minorHAnsi"/>
          <w:b/>
          <w:bCs/>
          <w:sz w:val="20"/>
          <w:szCs w:val="20"/>
        </w:rPr>
        <w:t>solvencia técnica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 para ofrecerle</w:t>
      </w:r>
      <w:r w:rsidR="00F53FDC">
        <w:rPr>
          <w:rFonts w:asciiTheme="minorHAnsi" w:hAnsiTheme="minorHAnsi"/>
          <w:bCs/>
          <w:sz w:val="20"/>
          <w:szCs w:val="20"/>
        </w:rPr>
        <w:t>s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 ese servicio</w:t>
      </w:r>
      <w:r w:rsidR="001B5CF9">
        <w:rPr>
          <w:rFonts w:asciiTheme="minorHAnsi" w:hAnsiTheme="minorHAnsi"/>
          <w:bCs/>
          <w:sz w:val="20"/>
          <w:szCs w:val="20"/>
        </w:rPr>
        <w:t>,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 ya que dispone de </w:t>
      </w:r>
      <w:r w:rsidR="00580D40" w:rsidRPr="00327118">
        <w:rPr>
          <w:rFonts w:asciiTheme="minorHAnsi" w:hAnsiTheme="minorHAnsi"/>
          <w:bCs/>
          <w:sz w:val="20"/>
          <w:szCs w:val="20"/>
        </w:rPr>
        <w:t xml:space="preserve">personal competente </w:t>
      </w:r>
      <w:r w:rsidR="00580D40" w:rsidRPr="00327118">
        <w:rPr>
          <w:rFonts w:asciiTheme="minorHAnsi" w:hAnsiTheme="minorHAnsi" w:cs="Arial"/>
          <w:sz w:val="20"/>
          <w:szCs w:val="20"/>
        </w:rPr>
        <w:t>y sus equipos auditores disponen de competencia técnica para entender los productos y procesos críticos de las empresas, sus especificaciones y el entorno</w:t>
      </w:r>
      <w:r w:rsidR="00EC072A">
        <w:rPr>
          <w:rFonts w:asciiTheme="minorHAnsi" w:hAnsiTheme="minorHAnsi" w:cs="Arial"/>
          <w:sz w:val="20"/>
          <w:szCs w:val="20"/>
        </w:rPr>
        <w:t xml:space="preserve"> tecnológico en el que</w:t>
      </w:r>
      <w:r w:rsidR="00580D40" w:rsidRPr="00327118">
        <w:rPr>
          <w:rFonts w:asciiTheme="minorHAnsi" w:hAnsiTheme="minorHAnsi" w:cs="Arial"/>
          <w:sz w:val="20"/>
          <w:szCs w:val="20"/>
        </w:rPr>
        <w:t xml:space="preserve"> desarrolla</w:t>
      </w:r>
      <w:r w:rsidR="00D968ED" w:rsidRPr="00327118">
        <w:rPr>
          <w:rFonts w:asciiTheme="minorHAnsi" w:hAnsiTheme="minorHAnsi" w:cs="Arial"/>
          <w:sz w:val="20"/>
          <w:szCs w:val="20"/>
        </w:rPr>
        <w:t>n</w:t>
      </w:r>
      <w:r w:rsidR="00580D40" w:rsidRPr="00327118">
        <w:rPr>
          <w:rFonts w:asciiTheme="minorHAnsi" w:hAnsiTheme="minorHAnsi" w:cs="Arial"/>
          <w:sz w:val="20"/>
          <w:szCs w:val="20"/>
        </w:rPr>
        <w:t xml:space="preserve"> su negocio</w:t>
      </w:r>
      <w:r w:rsidR="00D968ED" w:rsidRPr="00327118">
        <w:rPr>
          <w:rFonts w:asciiTheme="minorHAnsi" w:hAnsiTheme="minorHAnsi"/>
          <w:bCs/>
          <w:sz w:val="20"/>
          <w:szCs w:val="20"/>
        </w:rPr>
        <w:t>.</w:t>
      </w:r>
    </w:p>
    <w:p w:rsidR="00580D40" w:rsidRPr="00327118" w:rsidRDefault="00580D40" w:rsidP="00B54A5A">
      <w:pPr>
        <w:jc w:val="both"/>
        <w:rPr>
          <w:rFonts w:asciiTheme="minorHAnsi" w:hAnsiTheme="minorHAnsi"/>
          <w:bCs/>
          <w:sz w:val="20"/>
          <w:szCs w:val="20"/>
        </w:rPr>
      </w:pPr>
    </w:p>
    <w:p w:rsidR="00DD519B" w:rsidRPr="00327118" w:rsidRDefault="00DD519B" w:rsidP="00B54A5A">
      <w:pPr>
        <w:jc w:val="both"/>
        <w:rPr>
          <w:rFonts w:asciiTheme="minorHAnsi" w:hAnsiTheme="minorHAnsi"/>
          <w:bCs/>
          <w:sz w:val="20"/>
          <w:szCs w:val="20"/>
        </w:rPr>
      </w:pPr>
      <w:r w:rsidRPr="00327118">
        <w:rPr>
          <w:rFonts w:asciiTheme="minorHAnsi" w:hAnsiTheme="minorHAnsi"/>
          <w:bCs/>
          <w:sz w:val="20"/>
          <w:szCs w:val="20"/>
        </w:rPr>
        <w:t xml:space="preserve">Y todo ello se lo han demostrado </w:t>
      </w:r>
      <w:r w:rsidRPr="004E1E95">
        <w:rPr>
          <w:rFonts w:asciiTheme="minorHAnsi" w:hAnsiTheme="minorHAnsi"/>
          <w:bCs/>
          <w:sz w:val="20"/>
          <w:szCs w:val="20"/>
        </w:rPr>
        <w:t>a</w:t>
      </w:r>
      <w:r w:rsidRPr="00327118">
        <w:rPr>
          <w:rFonts w:asciiTheme="minorHAnsi" w:hAnsiTheme="minorHAnsi"/>
          <w:bCs/>
          <w:sz w:val="20"/>
          <w:szCs w:val="20"/>
        </w:rPr>
        <w:t xml:space="preserve"> ENAC, el único organismo designado en España para realizar este tipo de evaluaciones</w:t>
      </w:r>
      <w:r w:rsidRPr="00327118">
        <w:rPr>
          <w:rStyle w:val="Refdenotaalpie"/>
          <w:rFonts w:asciiTheme="minorHAnsi" w:hAnsiTheme="minorHAnsi"/>
          <w:bCs/>
          <w:sz w:val="20"/>
          <w:szCs w:val="20"/>
        </w:rPr>
        <w:footnoteReference w:id="1"/>
      </w:r>
      <w:r w:rsidR="004E1E95">
        <w:rPr>
          <w:rFonts w:asciiTheme="minorHAnsi" w:hAnsiTheme="minorHAnsi"/>
          <w:bCs/>
          <w:sz w:val="20"/>
          <w:szCs w:val="20"/>
        </w:rPr>
        <w:t>,</w:t>
      </w:r>
      <w:r w:rsidRPr="00327118">
        <w:rPr>
          <w:rFonts w:asciiTheme="minorHAnsi" w:hAnsiTheme="minorHAnsi"/>
          <w:bCs/>
          <w:sz w:val="20"/>
          <w:szCs w:val="20"/>
        </w:rPr>
        <w:t xml:space="preserve"> </w:t>
      </w:r>
      <w:r w:rsidRPr="00327118">
        <w:rPr>
          <w:rFonts w:asciiTheme="minorHAnsi" w:hAnsiTheme="minorHAnsi"/>
          <w:b/>
          <w:sz w:val="20"/>
          <w:szCs w:val="20"/>
        </w:rPr>
        <w:t xml:space="preserve">que los ha evaluado mediante un riguroso proceso de auditoría en el que intervienen expertos técnicos en cada </w:t>
      </w:r>
      <w:r w:rsidR="00580D40" w:rsidRPr="00327118">
        <w:rPr>
          <w:rFonts w:asciiTheme="minorHAnsi" w:hAnsiTheme="minorHAnsi"/>
          <w:b/>
          <w:sz w:val="20"/>
          <w:szCs w:val="20"/>
        </w:rPr>
        <w:t>actividad</w:t>
      </w:r>
      <w:r w:rsidRPr="00327118">
        <w:rPr>
          <w:rFonts w:asciiTheme="minorHAnsi" w:hAnsiTheme="minorHAnsi"/>
          <w:b/>
          <w:sz w:val="20"/>
          <w:szCs w:val="20"/>
        </w:rPr>
        <w:t xml:space="preserve"> acreditada y de acuerdo a criterios establecidos y reconocidos internacionalmente</w:t>
      </w:r>
      <w:r w:rsidR="007F1E20" w:rsidRPr="00327118">
        <w:rPr>
          <w:rFonts w:asciiTheme="minorHAnsi" w:hAnsiTheme="minorHAnsi"/>
          <w:b/>
          <w:sz w:val="20"/>
          <w:szCs w:val="20"/>
        </w:rPr>
        <w:t xml:space="preserve"> en más de 60 países de todo el mundo</w:t>
      </w:r>
      <w:r w:rsidRPr="00327118">
        <w:rPr>
          <w:rFonts w:asciiTheme="minorHAnsi" w:hAnsiTheme="minorHAnsi"/>
          <w:b/>
          <w:sz w:val="20"/>
          <w:szCs w:val="20"/>
        </w:rPr>
        <w:t>.</w:t>
      </w:r>
    </w:p>
    <w:p w:rsidR="00D968ED" w:rsidRPr="00327118" w:rsidRDefault="00D968ED" w:rsidP="00B54A5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D519B" w:rsidRPr="00327118" w:rsidRDefault="00DD519B" w:rsidP="00B54A5A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327118">
        <w:rPr>
          <w:rFonts w:asciiTheme="minorHAnsi" w:hAnsiTheme="minorHAnsi"/>
          <w:b/>
          <w:bCs/>
          <w:sz w:val="20"/>
          <w:szCs w:val="20"/>
        </w:rPr>
        <w:t xml:space="preserve">Nada de esto está garantizado si </w:t>
      </w:r>
      <w:r w:rsidR="00D62174">
        <w:rPr>
          <w:rFonts w:asciiTheme="minorHAnsi" w:hAnsiTheme="minorHAnsi"/>
          <w:b/>
          <w:bCs/>
          <w:sz w:val="20"/>
          <w:szCs w:val="20"/>
        </w:rPr>
        <w:t xml:space="preserve">se </w:t>
      </w:r>
      <w:r w:rsidRPr="00327118">
        <w:rPr>
          <w:rFonts w:asciiTheme="minorHAnsi" w:hAnsiTheme="minorHAnsi"/>
          <w:b/>
          <w:bCs/>
          <w:sz w:val="20"/>
          <w:szCs w:val="20"/>
        </w:rPr>
        <w:t xml:space="preserve">opta por contratar </w:t>
      </w:r>
      <w:r w:rsidR="00580D40" w:rsidRPr="00327118">
        <w:rPr>
          <w:rFonts w:asciiTheme="minorHAnsi" w:hAnsiTheme="minorHAnsi"/>
          <w:b/>
          <w:bCs/>
          <w:sz w:val="20"/>
          <w:szCs w:val="20"/>
        </w:rPr>
        <w:t xml:space="preserve">certificación </w:t>
      </w:r>
      <w:r w:rsidR="004E1E95">
        <w:rPr>
          <w:rFonts w:asciiTheme="minorHAnsi" w:hAnsiTheme="minorHAnsi"/>
          <w:b/>
          <w:bCs/>
          <w:sz w:val="20"/>
          <w:szCs w:val="20"/>
        </w:rPr>
        <w:t>no acreditada</w:t>
      </w:r>
      <w:r w:rsidR="00D968ED" w:rsidRPr="00327118">
        <w:rPr>
          <w:rFonts w:asciiTheme="minorHAnsi" w:hAnsiTheme="minorHAnsi"/>
          <w:b/>
          <w:bCs/>
          <w:sz w:val="20"/>
          <w:szCs w:val="20"/>
        </w:rPr>
        <w:t>.</w:t>
      </w:r>
    </w:p>
    <w:p w:rsidR="00580D40" w:rsidRPr="00327118" w:rsidRDefault="00580D40" w:rsidP="00B54A5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D519B" w:rsidRPr="00327118" w:rsidRDefault="00580D40" w:rsidP="00B54A5A">
      <w:pPr>
        <w:jc w:val="both"/>
        <w:rPr>
          <w:rFonts w:asciiTheme="minorHAnsi" w:hAnsiTheme="minorHAnsi"/>
          <w:bCs/>
          <w:sz w:val="20"/>
          <w:szCs w:val="20"/>
        </w:rPr>
      </w:pPr>
      <w:r w:rsidRPr="00327118">
        <w:rPr>
          <w:rFonts w:asciiTheme="minorHAnsi" w:hAnsiTheme="minorHAnsi"/>
          <w:bCs/>
          <w:sz w:val="20"/>
          <w:szCs w:val="20"/>
        </w:rPr>
        <w:t>S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olo si hace uso de </w:t>
      </w:r>
      <w:r w:rsidRPr="00327118">
        <w:rPr>
          <w:rFonts w:asciiTheme="minorHAnsi" w:hAnsiTheme="minorHAnsi"/>
          <w:bCs/>
          <w:sz w:val="20"/>
          <w:szCs w:val="20"/>
        </w:rPr>
        <w:t>entidades de certificación acreditada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s puede </w:t>
      </w:r>
      <w:r w:rsidR="00D62174">
        <w:rPr>
          <w:rFonts w:asciiTheme="minorHAnsi" w:hAnsiTheme="minorHAnsi"/>
          <w:bCs/>
          <w:sz w:val="20"/>
          <w:szCs w:val="20"/>
        </w:rPr>
        <w:t xml:space="preserve">la empresa </w:t>
      </w:r>
      <w:r w:rsidR="00DD519B" w:rsidRPr="00327118">
        <w:rPr>
          <w:rFonts w:asciiTheme="minorHAnsi" w:hAnsiTheme="minorHAnsi"/>
          <w:bCs/>
          <w:sz w:val="20"/>
          <w:szCs w:val="20"/>
        </w:rPr>
        <w:t xml:space="preserve">beneficiarse de las ventajas que la acreditación de ENAC le aporta.  </w:t>
      </w:r>
    </w:p>
    <w:p w:rsidR="008121D1" w:rsidRPr="00327118" w:rsidRDefault="008121D1" w:rsidP="00B54A5A">
      <w:pPr>
        <w:jc w:val="both"/>
        <w:rPr>
          <w:rFonts w:asciiTheme="minorHAnsi" w:hAnsiTheme="minorHAnsi" w:cs="Arial"/>
          <w:sz w:val="20"/>
          <w:szCs w:val="20"/>
        </w:rPr>
      </w:pPr>
    </w:p>
    <w:p w:rsidR="00F16724" w:rsidRPr="00327118" w:rsidRDefault="00F16724" w:rsidP="00B54A5A">
      <w:pPr>
        <w:jc w:val="both"/>
        <w:rPr>
          <w:rFonts w:asciiTheme="minorHAnsi" w:hAnsiTheme="minorHAnsi" w:cs="Arial"/>
          <w:sz w:val="20"/>
          <w:szCs w:val="20"/>
        </w:rPr>
      </w:pPr>
    </w:p>
    <w:p w:rsidR="008F3937" w:rsidRPr="00327118" w:rsidRDefault="008F3937" w:rsidP="00B54A5A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327118">
        <w:rPr>
          <w:rFonts w:asciiTheme="minorHAnsi" w:hAnsiTheme="minorHAnsi" w:cs="Arial"/>
          <w:b/>
          <w:sz w:val="20"/>
          <w:szCs w:val="20"/>
          <w:u w:val="single"/>
        </w:rPr>
        <w:t>Beneficios de la certificación acreditada:</w:t>
      </w:r>
    </w:p>
    <w:p w:rsidR="008F3937" w:rsidRPr="00327118" w:rsidRDefault="008F3937" w:rsidP="00B54A5A">
      <w:pPr>
        <w:jc w:val="both"/>
        <w:rPr>
          <w:rFonts w:asciiTheme="minorHAnsi" w:hAnsiTheme="minorHAnsi" w:cs="Arial"/>
          <w:sz w:val="20"/>
          <w:szCs w:val="20"/>
        </w:rPr>
      </w:pPr>
    </w:p>
    <w:p w:rsidR="00511ACA" w:rsidRPr="00327118" w:rsidRDefault="008F3937" w:rsidP="00B54A5A">
      <w:pPr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27118">
        <w:rPr>
          <w:rFonts w:asciiTheme="minorHAnsi" w:eastAsia="Times New Roman" w:hAnsiTheme="minorHAnsi" w:cs="Arial"/>
          <w:b/>
          <w:sz w:val="20"/>
          <w:szCs w:val="20"/>
        </w:rPr>
        <w:t>Reconocimiento Internacional</w:t>
      </w:r>
      <w:r w:rsidRPr="00327118">
        <w:rPr>
          <w:rFonts w:asciiTheme="minorHAnsi" w:eastAsia="Times New Roman" w:hAnsiTheme="minorHAnsi" w:cs="Arial"/>
          <w:sz w:val="20"/>
          <w:szCs w:val="20"/>
        </w:rPr>
        <w:t xml:space="preserve"> ya que, </w:t>
      </w:r>
      <w:r w:rsidR="00DA3894" w:rsidRPr="00327118">
        <w:rPr>
          <w:rFonts w:asciiTheme="minorHAnsi" w:eastAsia="Times New Roman" w:hAnsiTheme="minorHAnsi" w:cs="Arial"/>
          <w:sz w:val="20"/>
          <w:szCs w:val="20"/>
        </w:rPr>
        <w:t>a través de un sistema de acuerdos internacionales, las certificaciones acreditadas por ENAC tienen reconocimiento en más de 50 países de todo el mundo.</w:t>
      </w:r>
    </w:p>
    <w:p w:rsidR="00DA3894" w:rsidRPr="00327118" w:rsidRDefault="00DA3894" w:rsidP="00B54A5A">
      <w:pPr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A3894" w:rsidRPr="00327118" w:rsidRDefault="00DA3894" w:rsidP="00B54A5A">
      <w:pPr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27118">
        <w:rPr>
          <w:rFonts w:asciiTheme="minorHAnsi" w:eastAsia="Times New Roman" w:hAnsiTheme="minorHAnsi" w:cs="Arial"/>
          <w:sz w:val="20"/>
          <w:szCs w:val="20"/>
        </w:rPr>
        <w:t>Este reconocimiento facilita el acceso de los productos y servicios a los mercados internacionales.</w:t>
      </w:r>
    </w:p>
    <w:p w:rsidR="00511ACA" w:rsidRPr="00327118" w:rsidRDefault="00511ACA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8F3937" w:rsidRPr="00327118" w:rsidRDefault="008F3937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27118">
        <w:rPr>
          <w:rFonts w:asciiTheme="minorHAnsi" w:eastAsia="Times New Roman" w:hAnsiTheme="minorHAnsi" w:cs="Arial"/>
          <w:b/>
          <w:sz w:val="20"/>
          <w:szCs w:val="20"/>
        </w:rPr>
        <w:t>Confianza en la capacidad técnica</w:t>
      </w:r>
      <w:r w:rsidRPr="00327118">
        <w:rPr>
          <w:rFonts w:asciiTheme="minorHAnsi" w:eastAsia="Times New Roman" w:hAnsiTheme="minorHAnsi" w:cs="Arial"/>
          <w:sz w:val="20"/>
          <w:szCs w:val="20"/>
        </w:rPr>
        <w:t xml:space="preserve"> del certificador, que ha sido evaluada por ENAC mediante un riguroso proceso basado en normas internacionales.</w:t>
      </w:r>
    </w:p>
    <w:p w:rsidR="008F3937" w:rsidRPr="00327118" w:rsidRDefault="008F3937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8F3937" w:rsidRPr="00327118" w:rsidRDefault="008F3937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27118">
        <w:rPr>
          <w:rFonts w:asciiTheme="minorHAnsi" w:eastAsia="Times New Roman" w:hAnsiTheme="minorHAnsi" w:cs="Arial"/>
          <w:b/>
          <w:sz w:val="20"/>
          <w:szCs w:val="20"/>
        </w:rPr>
        <w:lastRenderedPageBreak/>
        <w:t>Confianza añadida a sus clientes,</w:t>
      </w:r>
      <w:r w:rsidRPr="00327118">
        <w:rPr>
          <w:rFonts w:asciiTheme="minorHAnsi" w:eastAsia="Times New Roman" w:hAnsiTheme="minorHAnsi" w:cs="Arial"/>
          <w:sz w:val="20"/>
          <w:szCs w:val="20"/>
        </w:rPr>
        <w:t xml:space="preserve"> que aceptarán como más fiable la información incluida en un certificado acreditado que en uno no acreditado</w:t>
      </w:r>
      <w:r w:rsidR="00533170">
        <w:rPr>
          <w:rFonts w:asciiTheme="minorHAnsi" w:eastAsia="Times New Roman" w:hAnsiTheme="minorHAnsi" w:cs="Arial"/>
          <w:sz w:val="20"/>
          <w:szCs w:val="20"/>
        </w:rPr>
        <w:t>,</w:t>
      </w:r>
      <w:r w:rsidRPr="00327118">
        <w:rPr>
          <w:rFonts w:asciiTheme="minorHAnsi" w:eastAsia="Times New Roman" w:hAnsiTheme="minorHAnsi" w:cs="Arial"/>
          <w:sz w:val="20"/>
          <w:szCs w:val="20"/>
        </w:rPr>
        <w:t xml:space="preserve"> lo cual influirá de manera positiva en su decisión de compra.</w:t>
      </w:r>
    </w:p>
    <w:p w:rsidR="008F3937" w:rsidRPr="00327118" w:rsidRDefault="008F3937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8F3937" w:rsidRPr="00327118" w:rsidRDefault="008F3937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27118">
        <w:rPr>
          <w:rFonts w:asciiTheme="minorHAnsi" w:eastAsia="Times New Roman" w:hAnsiTheme="minorHAnsi" w:cs="Arial"/>
          <w:b/>
          <w:sz w:val="20"/>
          <w:szCs w:val="20"/>
        </w:rPr>
        <w:t>Defensa ante posibles malas prácticas,</w:t>
      </w:r>
      <w:r w:rsidRPr="00327118">
        <w:rPr>
          <w:rFonts w:asciiTheme="minorHAnsi" w:eastAsia="Times New Roman" w:hAnsiTheme="minorHAnsi" w:cs="Arial"/>
          <w:sz w:val="20"/>
          <w:szCs w:val="20"/>
        </w:rPr>
        <w:t xml:space="preserve"> ya que tanto las empresas certificadas como los usuarios finales de productos o servicios cubiertos por un certificado acreditado pueden presentar reclamaciones a ENAC si consideran que un certificador ha incumplido</w:t>
      </w:r>
      <w:r w:rsidR="00DA3894" w:rsidRPr="00327118">
        <w:rPr>
          <w:rFonts w:asciiTheme="minorHAnsi" w:eastAsia="Times New Roman" w:hAnsiTheme="minorHAnsi" w:cs="Arial"/>
          <w:sz w:val="20"/>
          <w:szCs w:val="20"/>
        </w:rPr>
        <w:t xml:space="preserve"> los criterios de acreditación.</w:t>
      </w:r>
    </w:p>
    <w:p w:rsidR="00DA3894" w:rsidRPr="00327118" w:rsidRDefault="00DA3894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A3894" w:rsidRPr="00327118" w:rsidRDefault="00DA3894" w:rsidP="008F3937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327118">
        <w:rPr>
          <w:rFonts w:asciiTheme="minorHAnsi" w:hAnsiTheme="minorHAnsi" w:cs="Arial"/>
          <w:b/>
          <w:sz w:val="20"/>
          <w:szCs w:val="20"/>
        </w:rPr>
        <w:t xml:space="preserve">Reducir los niveles de riesgo </w:t>
      </w:r>
      <w:r w:rsidRPr="00327118">
        <w:rPr>
          <w:rFonts w:asciiTheme="minorHAnsi" w:hAnsiTheme="minorHAnsi" w:cs="Arial"/>
          <w:sz w:val="20"/>
          <w:szCs w:val="20"/>
        </w:rPr>
        <w:t xml:space="preserve">de producir o proveer un producto defectuoso o ante daños a terceros, al basar </w:t>
      </w:r>
      <w:proofErr w:type="gramStart"/>
      <w:r w:rsidRPr="00327118">
        <w:rPr>
          <w:rFonts w:asciiTheme="minorHAnsi" w:hAnsiTheme="minorHAnsi" w:cs="Arial"/>
          <w:sz w:val="20"/>
          <w:szCs w:val="20"/>
        </w:rPr>
        <w:t>las tomas</w:t>
      </w:r>
      <w:proofErr w:type="gramEnd"/>
      <w:r w:rsidRPr="00327118">
        <w:rPr>
          <w:rFonts w:asciiTheme="minorHAnsi" w:hAnsiTheme="minorHAnsi" w:cs="Arial"/>
          <w:sz w:val="20"/>
          <w:szCs w:val="20"/>
        </w:rPr>
        <w:t xml:space="preserve"> de decisiones en información de confianza. Además permite demostrar la “diligencia debida” en el caso de acción legal</w:t>
      </w:r>
      <w:r w:rsidR="00533170">
        <w:rPr>
          <w:rFonts w:asciiTheme="minorHAnsi" w:hAnsiTheme="minorHAnsi" w:cs="Arial"/>
          <w:sz w:val="20"/>
          <w:szCs w:val="20"/>
        </w:rPr>
        <w:t>,</w:t>
      </w:r>
      <w:r w:rsidRPr="00327118">
        <w:rPr>
          <w:rFonts w:asciiTheme="minorHAnsi" w:hAnsiTheme="minorHAnsi" w:cs="Arial"/>
          <w:sz w:val="20"/>
          <w:szCs w:val="20"/>
        </w:rPr>
        <w:t xml:space="preserve"> al ser la acreditación la herramienta universalmente aceptada como más fiable a la hora de demostrar la competencia de un evaluador.</w:t>
      </w:r>
    </w:p>
    <w:p w:rsidR="00DA3894" w:rsidRPr="00327118" w:rsidRDefault="00DA3894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E293B" w:rsidRPr="00327118" w:rsidRDefault="00DA3894" w:rsidP="008F3937">
      <w:pPr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b/>
          <w:sz w:val="20"/>
          <w:szCs w:val="20"/>
        </w:rPr>
        <w:t>R</w:t>
      </w:r>
      <w:r w:rsidR="00DE293B" w:rsidRPr="00327118">
        <w:rPr>
          <w:rFonts w:asciiTheme="minorHAnsi" w:hAnsiTheme="minorHAnsi" w:cs="Arial"/>
          <w:b/>
          <w:sz w:val="20"/>
          <w:szCs w:val="20"/>
        </w:rPr>
        <w:t xml:space="preserve">econocimiento por parte de las autoridades dentro de la Unión Europea: </w:t>
      </w:r>
      <w:r w:rsidR="00DE293B" w:rsidRPr="00327118">
        <w:rPr>
          <w:rFonts w:asciiTheme="minorHAnsi" w:hAnsiTheme="minorHAnsi" w:cs="Arial"/>
          <w:sz w:val="20"/>
          <w:szCs w:val="20"/>
        </w:rPr>
        <w:t xml:space="preserve">El Reglamento </w:t>
      </w:r>
      <w:r w:rsidR="009F4EF8">
        <w:rPr>
          <w:rFonts w:asciiTheme="minorHAnsi" w:hAnsiTheme="minorHAnsi" w:cs="Arial"/>
          <w:sz w:val="20"/>
          <w:szCs w:val="20"/>
        </w:rPr>
        <w:t>CE nº</w:t>
      </w:r>
      <w:r w:rsidR="00DE293B" w:rsidRPr="00327118">
        <w:rPr>
          <w:rFonts w:asciiTheme="minorHAnsi" w:hAnsiTheme="minorHAnsi" w:cs="Arial"/>
          <w:sz w:val="20"/>
          <w:szCs w:val="20"/>
        </w:rPr>
        <w:t>765/2008</w:t>
      </w:r>
      <w:r w:rsidR="00533170">
        <w:rPr>
          <w:rFonts w:asciiTheme="minorHAnsi" w:hAnsiTheme="minorHAnsi" w:cs="Arial"/>
          <w:sz w:val="20"/>
          <w:szCs w:val="20"/>
        </w:rPr>
        <w:t>,</w:t>
      </w:r>
      <w:r w:rsidR="00DE293B" w:rsidRPr="00327118">
        <w:rPr>
          <w:rFonts w:asciiTheme="minorHAnsi" w:hAnsiTheme="minorHAnsi" w:cs="Arial"/>
          <w:sz w:val="20"/>
          <w:szCs w:val="20"/>
        </w:rPr>
        <w:t xml:space="preserve"> que regula la acreditación en Europa</w:t>
      </w:r>
      <w:r w:rsidR="00533170">
        <w:rPr>
          <w:rFonts w:asciiTheme="minorHAnsi" w:hAnsiTheme="minorHAnsi" w:cs="Arial"/>
          <w:sz w:val="20"/>
          <w:szCs w:val="20"/>
        </w:rPr>
        <w:t>,</w:t>
      </w:r>
      <w:r w:rsidR="00DE293B" w:rsidRPr="00327118">
        <w:rPr>
          <w:rFonts w:asciiTheme="minorHAnsi" w:hAnsiTheme="minorHAnsi" w:cs="Arial"/>
          <w:sz w:val="20"/>
          <w:szCs w:val="20"/>
        </w:rPr>
        <w:t xml:space="preserve"> establece en su artículo 11 el principio de </w:t>
      </w:r>
      <w:r w:rsidR="00DE293B" w:rsidRPr="00327118">
        <w:rPr>
          <w:rFonts w:asciiTheme="minorHAnsi" w:hAnsiTheme="minorHAnsi" w:cs="Arial"/>
          <w:i/>
          <w:sz w:val="20"/>
          <w:szCs w:val="20"/>
        </w:rPr>
        <w:t xml:space="preserve">presunción de conformidad </w:t>
      </w:r>
      <w:r w:rsidR="00DE293B" w:rsidRPr="00327118">
        <w:rPr>
          <w:rFonts w:asciiTheme="minorHAnsi" w:hAnsiTheme="minorHAnsi" w:cs="Arial"/>
          <w:sz w:val="20"/>
          <w:szCs w:val="20"/>
        </w:rPr>
        <w:t>en virtud del cual las autoridades nacionales reconocerán la equivalencia de los servicios prestados por los organismos nacionales de acreditación de cada estado miembro y aceptarán</w:t>
      </w:r>
      <w:r w:rsidR="00533170">
        <w:rPr>
          <w:rFonts w:asciiTheme="minorHAnsi" w:hAnsiTheme="minorHAnsi" w:cs="Arial"/>
          <w:sz w:val="20"/>
          <w:szCs w:val="20"/>
        </w:rPr>
        <w:t xml:space="preserve">, </w:t>
      </w:r>
      <w:r w:rsidR="00DE293B" w:rsidRPr="00327118">
        <w:rPr>
          <w:rFonts w:asciiTheme="minorHAnsi" w:hAnsiTheme="minorHAnsi" w:cs="Arial"/>
          <w:sz w:val="20"/>
          <w:szCs w:val="20"/>
        </w:rPr>
        <w:t>de ese modo, los certificados de acreditación de dichos organismos y las certificaciones emitidas por los organismos de evaluación de la conformidad acreditados por ellos.</w:t>
      </w:r>
    </w:p>
    <w:p w:rsidR="008F3937" w:rsidRPr="00327118" w:rsidRDefault="008F3937">
      <w:pPr>
        <w:rPr>
          <w:rFonts w:asciiTheme="minorHAnsi" w:hAnsiTheme="minorHAnsi" w:cs="Arial"/>
          <w:sz w:val="20"/>
          <w:szCs w:val="20"/>
        </w:rPr>
      </w:pPr>
    </w:p>
    <w:p w:rsidR="00DE293B" w:rsidRPr="00327118" w:rsidRDefault="00DE293B">
      <w:pPr>
        <w:rPr>
          <w:rFonts w:asciiTheme="minorHAnsi" w:hAnsiTheme="minorHAnsi" w:cs="Arial"/>
          <w:sz w:val="20"/>
          <w:szCs w:val="20"/>
        </w:rPr>
      </w:pPr>
    </w:p>
    <w:p w:rsidR="008F3937" w:rsidRPr="00327118" w:rsidRDefault="008F3937" w:rsidP="00E51A0A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27118">
        <w:rPr>
          <w:rFonts w:asciiTheme="minorHAnsi" w:hAnsiTheme="minorHAnsi" w:cs="Arial"/>
          <w:b/>
          <w:sz w:val="20"/>
          <w:szCs w:val="20"/>
          <w:u w:val="single"/>
        </w:rPr>
        <w:t xml:space="preserve">Evolución y situación </w:t>
      </w:r>
      <w:r w:rsidR="00E51A0A" w:rsidRPr="00327118">
        <w:rPr>
          <w:rFonts w:asciiTheme="minorHAnsi" w:hAnsiTheme="minorHAnsi" w:cs="Arial"/>
          <w:b/>
          <w:sz w:val="20"/>
          <w:szCs w:val="20"/>
          <w:u w:val="single"/>
        </w:rPr>
        <w:t>de la certificación acreditada</w:t>
      </w:r>
    </w:p>
    <w:p w:rsidR="008F3937" w:rsidRPr="00327118" w:rsidRDefault="008F3937">
      <w:pPr>
        <w:rPr>
          <w:rFonts w:asciiTheme="minorHAnsi" w:hAnsiTheme="minorHAnsi" w:cs="Arial"/>
          <w:sz w:val="20"/>
          <w:szCs w:val="20"/>
        </w:rPr>
      </w:pPr>
    </w:p>
    <w:p w:rsidR="008F3937" w:rsidRPr="00327118" w:rsidRDefault="00D97051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En los últimos años los distintos </w:t>
      </w:r>
      <w:r w:rsidR="005B0DA5" w:rsidRPr="00327118">
        <w:rPr>
          <w:rFonts w:asciiTheme="minorHAnsi" w:eastAsia="Arial Unicode MS" w:hAnsiTheme="minorHAnsi" w:cs="Arial"/>
          <w:sz w:val="20"/>
          <w:szCs w:val="20"/>
        </w:rPr>
        <w:t xml:space="preserve">esquemas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de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>certificación</w:t>
      </w:r>
      <w:r w:rsidR="00195483"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="0086533B" w:rsidRPr="00327118">
        <w:rPr>
          <w:rFonts w:asciiTheme="minorHAnsi" w:eastAsia="Arial Unicode MS" w:hAnsiTheme="minorHAnsi" w:cs="Arial"/>
          <w:sz w:val="20"/>
          <w:szCs w:val="20"/>
        </w:rPr>
        <w:t xml:space="preserve">de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sistemas de </w:t>
      </w:r>
      <w:r w:rsidR="0086533B" w:rsidRPr="00327118">
        <w:rPr>
          <w:rFonts w:asciiTheme="minorHAnsi" w:eastAsia="Arial Unicode MS" w:hAnsiTheme="minorHAnsi" w:cs="Arial"/>
          <w:sz w:val="20"/>
          <w:szCs w:val="20"/>
        </w:rPr>
        <w:t>gestión</w:t>
      </w:r>
      <w:r w:rsidR="00195483" w:rsidRPr="00327118">
        <w:rPr>
          <w:rFonts w:asciiTheme="minorHAnsi" w:eastAsia="Arial Unicode MS" w:hAnsiTheme="minorHAnsi" w:cs="Arial"/>
          <w:sz w:val="20"/>
          <w:szCs w:val="20"/>
        </w:rPr>
        <w:t>,</w:t>
      </w:r>
      <w:r w:rsidR="0086533B" w:rsidRPr="00327118">
        <w:rPr>
          <w:rFonts w:asciiTheme="minorHAnsi" w:eastAsia="Arial Unicode MS" w:hAnsiTheme="minorHAnsi" w:cs="Arial"/>
          <w:sz w:val="20"/>
          <w:szCs w:val="20"/>
        </w:rPr>
        <w:t xml:space="preserve"> de productos, procesos y servicios y de personas </w:t>
      </w:r>
      <w:r w:rsidR="00195483" w:rsidRPr="00327118">
        <w:rPr>
          <w:rFonts w:asciiTheme="minorHAnsi" w:eastAsia="Arial Unicode MS" w:hAnsiTheme="minorHAnsi" w:cs="Arial"/>
          <w:sz w:val="20"/>
          <w:szCs w:val="20"/>
        </w:rPr>
        <w:t xml:space="preserve">acreditados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>ha</w:t>
      </w:r>
      <w:r w:rsidR="000200BA" w:rsidRPr="00327118">
        <w:rPr>
          <w:rFonts w:asciiTheme="minorHAnsi" w:eastAsia="Arial Unicode MS" w:hAnsiTheme="minorHAnsi" w:cs="Arial"/>
          <w:sz w:val="20"/>
          <w:szCs w:val="20"/>
        </w:rPr>
        <w:t xml:space="preserve">n evolucionado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y </w:t>
      </w:r>
      <w:r w:rsidR="0086533B" w:rsidRPr="00327118">
        <w:rPr>
          <w:rFonts w:asciiTheme="minorHAnsi" w:eastAsia="Arial Unicode MS" w:hAnsiTheme="minorHAnsi" w:cs="Arial"/>
          <w:sz w:val="20"/>
          <w:szCs w:val="20"/>
        </w:rPr>
        <w:t xml:space="preserve">se ha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>diversifica</w:t>
      </w:r>
      <w:r w:rsidR="0086533B" w:rsidRPr="00327118">
        <w:rPr>
          <w:rFonts w:asciiTheme="minorHAnsi" w:eastAsia="Arial Unicode MS" w:hAnsiTheme="minorHAnsi" w:cs="Arial"/>
          <w:sz w:val="20"/>
          <w:szCs w:val="20"/>
        </w:rPr>
        <w:t>do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>.</w:t>
      </w:r>
    </w:p>
    <w:p w:rsidR="008F3937" w:rsidRPr="00327118" w:rsidRDefault="008F3937" w:rsidP="008F3937">
      <w:pPr>
        <w:rPr>
          <w:rFonts w:asciiTheme="minorHAnsi" w:eastAsia="Arial Unicode MS" w:hAnsiTheme="minorHAnsi" w:cs="Arial"/>
          <w:sz w:val="20"/>
          <w:szCs w:val="20"/>
        </w:rPr>
      </w:pPr>
    </w:p>
    <w:p w:rsidR="008F3937" w:rsidRPr="00327118" w:rsidRDefault="002A4979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En el caso de </w:t>
      </w:r>
      <w:r w:rsidR="008F3937" w:rsidRPr="00327118">
        <w:rPr>
          <w:rFonts w:asciiTheme="minorHAnsi" w:eastAsia="Arial Unicode MS" w:hAnsiTheme="minorHAnsi" w:cs="Arial"/>
          <w:sz w:val="20"/>
          <w:szCs w:val="20"/>
          <w:u w:val="single"/>
        </w:rPr>
        <w:t>sistemas de gestión</w:t>
      </w:r>
      <w:r w:rsidR="00251A78">
        <w:rPr>
          <w:rFonts w:asciiTheme="minorHAnsi" w:eastAsia="Arial Unicode MS" w:hAnsiTheme="minorHAnsi" w:cs="Arial"/>
          <w:sz w:val="20"/>
          <w:szCs w:val="20"/>
          <w:u w:val="single"/>
        </w:rPr>
        <w:t>,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Pr="00327118">
        <w:rPr>
          <w:rFonts w:asciiTheme="minorHAnsi" w:eastAsia="Arial Unicode MS" w:hAnsiTheme="minorHAnsi" w:cs="Arial"/>
          <w:sz w:val="20"/>
          <w:szCs w:val="20"/>
        </w:rPr>
        <w:t>a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demás de la certificación de Sistemas de Gestión de la Calidad – ISO 9000 – y Gestión Medioambiental- ISO 14000-, los más conocidos y de mayor implantación, se continúan desarrollando e implantando otros esquemas de certificación acreditada </w:t>
      </w:r>
      <w:r w:rsidR="006F5FD1" w:rsidRPr="00327118">
        <w:rPr>
          <w:rFonts w:asciiTheme="minorHAnsi" w:eastAsia="Arial Unicode MS" w:hAnsiTheme="minorHAnsi" w:cs="Arial"/>
          <w:sz w:val="20"/>
          <w:szCs w:val="20"/>
        </w:rPr>
        <w:t xml:space="preserve">en otros ámbitos de la gestión empresarial y en otros campos específicos </w:t>
      </w:r>
      <w:r w:rsidR="00B60B61" w:rsidRPr="00327118">
        <w:rPr>
          <w:rFonts w:asciiTheme="minorHAnsi" w:eastAsia="Arial Unicode MS" w:hAnsiTheme="minorHAnsi" w:cs="Arial"/>
          <w:sz w:val="20"/>
          <w:szCs w:val="20"/>
        </w:rPr>
        <w:t>como</w:t>
      </w:r>
      <w:r w:rsidR="00CB19CA"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la seguridad y salud laboral; </w:t>
      </w:r>
      <w:r w:rsidR="00CB19CA" w:rsidRPr="00327118">
        <w:rPr>
          <w:rFonts w:asciiTheme="minorHAnsi" w:eastAsia="Arial Unicode MS" w:hAnsiTheme="minorHAnsi" w:cs="Arial"/>
          <w:sz w:val="20"/>
          <w:szCs w:val="20"/>
        </w:rPr>
        <w:t xml:space="preserve">la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seguridad de la información; </w:t>
      </w:r>
      <w:r w:rsidR="00B60B61" w:rsidRPr="00327118">
        <w:rPr>
          <w:rFonts w:asciiTheme="minorHAnsi" w:eastAsia="Arial Unicode MS" w:hAnsiTheme="minorHAnsi" w:cs="Arial"/>
          <w:sz w:val="20"/>
          <w:szCs w:val="20"/>
        </w:rPr>
        <w:t xml:space="preserve">la gestión de la </w:t>
      </w:r>
      <w:proofErr w:type="spellStart"/>
      <w:r w:rsidR="00B60B61" w:rsidRPr="00327118">
        <w:rPr>
          <w:rFonts w:asciiTheme="minorHAnsi" w:eastAsia="Arial Unicode MS" w:hAnsiTheme="minorHAnsi" w:cs="Arial"/>
          <w:sz w:val="20"/>
          <w:szCs w:val="20"/>
        </w:rPr>
        <w:t>I+D+i</w:t>
      </w:r>
      <w:proofErr w:type="spellEnd"/>
      <w:r w:rsidR="00B60B61" w:rsidRPr="00327118">
        <w:rPr>
          <w:rFonts w:asciiTheme="minorHAnsi" w:eastAsia="Arial Unicode MS" w:hAnsiTheme="minorHAnsi" w:cs="Arial"/>
          <w:sz w:val="20"/>
          <w:szCs w:val="20"/>
        </w:rPr>
        <w:t xml:space="preserve">; la </w:t>
      </w:r>
      <w:r w:rsidR="00AC2BD1" w:rsidRPr="00327118">
        <w:rPr>
          <w:rFonts w:asciiTheme="minorHAnsi" w:eastAsia="Arial Unicode MS" w:hAnsiTheme="minorHAnsi" w:cs="Arial"/>
          <w:sz w:val="20"/>
          <w:szCs w:val="20"/>
        </w:rPr>
        <w:t>seguridad alim</w:t>
      </w:r>
      <w:r w:rsidR="00AD582B" w:rsidRPr="00327118">
        <w:rPr>
          <w:rFonts w:asciiTheme="minorHAnsi" w:eastAsia="Arial Unicode MS" w:hAnsiTheme="minorHAnsi" w:cs="Arial"/>
          <w:sz w:val="20"/>
          <w:szCs w:val="20"/>
        </w:rPr>
        <w:t>entaria, el sector aeroespacial</w:t>
      </w:r>
      <w:r w:rsidR="00251A78">
        <w:rPr>
          <w:rFonts w:asciiTheme="minorHAnsi" w:eastAsia="Arial Unicode MS" w:hAnsiTheme="minorHAnsi" w:cs="Arial"/>
          <w:sz w:val="20"/>
          <w:szCs w:val="20"/>
        </w:rPr>
        <w:t>,</w:t>
      </w:r>
      <w:r w:rsidR="00AC2BD1"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="00373511" w:rsidRPr="00327118">
        <w:rPr>
          <w:rFonts w:asciiTheme="minorHAnsi" w:eastAsia="Arial Unicode MS" w:hAnsiTheme="minorHAnsi" w:cs="Arial"/>
          <w:sz w:val="20"/>
          <w:szCs w:val="20"/>
        </w:rPr>
        <w:t xml:space="preserve">la gestión de productos sanitarios o </w:t>
      </w:r>
      <w:r w:rsidR="00AD582B" w:rsidRPr="00327118">
        <w:rPr>
          <w:rFonts w:asciiTheme="minorHAnsi" w:eastAsia="Arial Unicode MS" w:hAnsiTheme="minorHAnsi" w:cs="Arial"/>
          <w:sz w:val="20"/>
          <w:szCs w:val="20"/>
        </w:rPr>
        <w:t>la gestión energética.</w:t>
      </w:r>
    </w:p>
    <w:p w:rsidR="00AD582B" w:rsidRPr="00327118" w:rsidRDefault="00AD582B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>Por su parte</w:t>
      </w:r>
      <w:r w:rsidR="00251A78">
        <w:rPr>
          <w:rFonts w:asciiTheme="minorHAnsi" w:eastAsia="Arial Unicode MS" w:hAnsiTheme="minorHAnsi" w:cs="Arial"/>
          <w:sz w:val="20"/>
          <w:szCs w:val="20"/>
        </w:rPr>
        <w:t>,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a la </w:t>
      </w:r>
      <w:r w:rsidRPr="00327118">
        <w:rPr>
          <w:rFonts w:asciiTheme="minorHAnsi" w:eastAsia="Arial Unicode MS" w:hAnsiTheme="minorHAnsi" w:cs="Arial"/>
          <w:sz w:val="20"/>
          <w:szCs w:val="20"/>
          <w:u w:val="single"/>
        </w:rPr>
        <w:t>certificación de producto</w:t>
      </w:r>
      <w:r w:rsidR="00941E04" w:rsidRPr="00327118">
        <w:rPr>
          <w:rFonts w:asciiTheme="minorHAnsi" w:eastAsia="Arial Unicode MS" w:hAnsiTheme="minorHAnsi" w:cs="Arial"/>
          <w:sz w:val="20"/>
          <w:szCs w:val="20"/>
        </w:rPr>
        <w:t xml:space="preserve"> acreditada se han incorpora</w:t>
      </w:r>
      <w:r w:rsidRPr="00327118">
        <w:rPr>
          <w:rFonts w:asciiTheme="minorHAnsi" w:eastAsia="Arial Unicode MS" w:hAnsiTheme="minorHAnsi" w:cs="Arial"/>
          <w:sz w:val="20"/>
          <w:szCs w:val="20"/>
        </w:rPr>
        <w:t>do todo tipo de productos manufacturados desde los más tradicionales -materiales metálicos, electrodomésticos, materiales de construcción, material eléctrico y un larguísimo etcétera- hasta los más novedosos - parques eólicos, producto</w:t>
      </w:r>
      <w:r w:rsidR="00D22BD8" w:rsidRPr="00327118">
        <w:rPr>
          <w:rFonts w:asciiTheme="minorHAnsi" w:eastAsia="Arial Unicode MS" w:hAnsiTheme="minorHAnsi" w:cs="Arial"/>
          <w:sz w:val="20"/>
          <w:szCs w:val="20"/>
        </w:rPr>
        <w:t>s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forestal</w:t>
      </w:r>
      <w:r w:rsidR="00D22BD8" w:rsidRPr="00327118">
        <w:rPr>
          <w:rFonts w:asciiTheme="minorHAnsi" w:eastAsia="Arial Unicode MS" w:hAnsiTheme="minorHAnsi" w:cs="Arial"/>
          <w:sz w:val="20"/>
          <w:szCs w:val="20"/>
        </w:rPr>
        <w:t>es</w:t>
      </w:r>
      <w:r w:rsidRPr="00327118">
        <w:rPr>
          <w:rFonts w:asciiTheme="minorHAnsi" w:eastAsia="Arial Unicode MS" w:hAnsiTheme="minorHAnsi" w:cs="Arial"/>
          <w:sz w:val="20"/>
          <w:szCs w:val="20"/>
        </w:rPr>
        <w:t>, producto</w:t>
      </w:r>
      <w:r w:rsidR="00D22BD8" w:rsidRPr="00327118">
        <w:rPr>
          <w:rFonts w:asciiTheme="minorHAnsi" w:eastAsia="Arial Unicode MS" w:hAnsiTheme="minorHAnsi" w:cs="Arial"/>
          <w:sz w:val="20"/>
          <w:szCs w:val="20"/>
        </w:rPr>
        <w:t>s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artesano</w:t>
      </w:r>
      <w:r w:rsidR="00D22BD8" w:rsidRPr="00327118">
        <w:rPr>
          <w:rFonts w:asciiTheme="minorHAnsi" w:eastAsia="Arial Unicode MS" w:hAnsiTheme="minorHAnsi" w:cs="Arial"/>
          <w:sz w:val="20"/>
          <w:szCs w:val="20"/>
        </w:rPr>
        <w:t>s</w:t>
      </w:r>
      <w:r w:rsidRPr="00327118">
        <w:rPr>
          <w:rFonts w:asciiTheme="minorHAnsi" w:eastAsia="Arial Unicode MS" w:hAnsiTheme="minorHAnsi" w:cs="Arial"/>
          <w:sz w:val="20"/>
          <w:szCs w:val="20"/>
        </w:rPr>
        <w:t>, material ferroviario, equipamientos de áreas de juego, redes de seguridad, señalización vial,...</w:t>
      </w:r>
      <w:r w:rsidR="00251A78">
        <w:rPr>
          <w:rFonts w:asciiTheme="minorHAnsi" w:eastAsia="Arial Unicode MS" w:hAnsiTheme="minorHAnsi" w:cs="Arial"/>
          <w:sz w:val="20"/>
          <w:szCs w:val="20"/>
        </w:rPr>
        <w:t xml:space="preserve">- </w:t>
      </w:r>
      <w:r w:rsidRPr="00327118">
        <w:rPr>
          <w:rFonts w:asciiTheme="minorHAnsi" w:eastAsia="Arial Unicode MS" w:hAnsiTheme="minorHAnsi" w:cs="Arial"/>
          <w:sz w:val="20"/>
          <w:szCs w:val="20"/>
        </w:rPr>
        <w:t>y está presente , en los distintos sectores de actividad –industria, agricultura y ganadería, energía, construcción, sanidad, transporte, telecomunicaciones,…- generando confianza en las "marcas de calidad" de una gran variedad de productos industriales y de consumo.</w:t>
      </w: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Este crecimiento ha sido especialmente </w:t>
      </w:r>
      <w:r w:rsidR="00541E5C" w:rsidRPr="00327118">
        <w:rPr>
          <w:rFonts w:asciiTheme="minorHAnsi" w:eastAsia="Arial Unicode MS" w:hAnsiTheme="minorHAnsi" w:cs="Arial"/>
          <w:sz w:val="20"/>
          <w:szCs w:val="20"/>
        </w:rPr>
        <w:t xml:space="preserve">importante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en el </w:t>
      </w:r>
      <w:r w:rsidR="002A4979" w:rsidRPr="00327118">
        <w:rPr>
          <w:rFonts w:asciiTheme="minorHAnsi" w:eastAsia="Arial Unicode MS" w:hAnsiTheme="minorHAnsi" w:cs="Arial"/>
          <w:sz w:val="20"/>
          <w:szCs w:val="20"/>
        </w:rPr>
        <w:t xml:space="preserve">sector </w:t>
      </w:r>
      <w:r w:rsidRPr="00327118">
        <w:rPr>
          <w:rFonts w:asciiTheme="minorHAnsi" w:eastAsia="Arial Unicode MS" w:hAnsiTheme="minorHAnsi" w:cs="Arial"/>
          <w:sz w:val="20"/>
          <w:szCs w:val="20"/>
        </w:rPr>
        <w:t>agroalimentario</w:t>
      </w:r>
      <w:r w:rsidR="002A4979" w:rsidRPr="00327118">
        <w:rPr>
          <w:rFonts w:asciiTheme="minorHAnsi" w:eastAsia="Arial Unicode MS" w:hAnsiTheme="minorHAnsi" w:cs="Arial"/>
          <w:sz w:val="20"/>
          <w:szCs w:val="20"/>
        </w:rPr>
        <w:t xml:space="preserve">, en el que en </w:t>
      </w:r>
      <w:r w:rsidRPr="00327118">
        <w:rPr>
          <w:rFonts w:asciiTheme="minorHAnsi" w:eastAsia="Arial Unicode MS" w:hAnsiTheme="minorHAnsi" w:cs="Arial"/>
          <w:sz w:val="20"/>
          <w:szCs w:val="20"/>
        </w:rPr>
        <w:t>los últimos 5 años se ha</w:t>
      </w:r>
      <w:r w:rsidR="00251A78">
        <w:rPr>
          <w:rFonts w:asciiTheme="minorHAnsi" w:eastAsia="Arial Unicode MS" w:hAnsiTheme="minorHAnsi" w:cs="Arial"/>
          <w:sz w:val="20"/>
          <w:szCs w:val="20"/>
        </w:rPr>
        <w:t>n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incrementado significativamente los productos que acceden a los numerosos esquemas de certificación: Denominaciones de Origen</w:t>
      </w:r>
      <w:r w:rsidR="002A4979" w:rsidRPr="00327118">
        <w:rPr>
          <w:rFonts w:asciiTheme="minorHAnsi" w:eastAsia="Arial Unicode MS" w:hAnsiTheme="minorHAnsi" w:cs="Arial"/>
          <w:sz w:val="20"/>
          <w:szCs w:val="20"/>
        </w:rPr>
        <w:t xml:space="preserve"> e </w:t>
      </w:r>
      <w:r w:rsidRPr="00327118">
        <w:rPr>
          <w:rFonts w:asciiTheme="minorHAnsi" w:eastAsia="Arial Unicode MS" w:hAnsiTheme="minorHAnsi" w:cs="Arial"/>
          <w:sz w:val="20"/>
          <w:szCs w:val="20"/>
        </w:rPr>
        <w:t>Indicaciones Geográficas Protegidas, Productos pa</w:t>
      </w:r>
      <w:r w:rsidR="00251A78">
        <w:rPr>
          <w:rFonts w:asciiTheme="minorHAnsi" w:eastAsia="Arial Unicode MS" w:hAnsiTheme="minorHAnsi" w:cs="Arial"/>
          <w:sz w:val="20"/>
          <w:szCs w:val="20"/>
        </w:rPr>
        <w:t>ra celiacos, P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roducción Integrada, Etiquetado facultativo de carnes (vacuno, cordero, cabrito y aves), Producción Ecológica, esquemas de la distribución </w:t>
      </w:r>
      <w:r w:rsidR="002A4979" w:rsidRPr="00327118">
        <w:rPr>
          <w:rFonts w:asciiTheme="minorHAnsi" w:eastAsia="Arial Unicode MS" w:hAnsiTheme="minorHAnsi" w:cs="Arial"/>
          <w:sz w:val="20"/>
          <w:szCs w:val="20"/>
        </w:rPr>
        <w:t xml:space="preserve">internacional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(Global GAP, BRC, IFS, QS,…), Productos Ibéricos, …, duplicándose el número de </w:t>
      </w:r>
      <w:r w:rsidR="00AD582B" w:rsidRPr="00327118">
        <w:rPr>
          <w:rFonts w:asciiTheme="minorHAnsi" w:eastAsia="Arial Unicode MS" w:hAnsiTheme="minorHAnsi" w:cs="Arial"/>
          <w:sz w:val="20"/>
          <w:szCs w:val="20"/>
        </w:rPr>
        <w:t xml:space="preserve">servicios </w:t>
      </w:r>
      <w:r w:rsidRPr="00327118">
        <w:rPr>
          <w:rFonts w:asciiTheme="minorHAnsi" w:eastAsia="Arial Unicode MS" w:hAnsiTheme="minorHAnsi" w:cs="Arial"/>
          <w:sz w:val="20"/>
          <w:szCs w:val="20"/>
        </w:rPr>
        <w:t>acredita</w:t>
      </w:r>
      <w:r w:rsidR="00AD582B" w:rsidRPr="00327118">
        <w:rPr>
          <w:rFonts w:asciiTheme="minorHAnsi" w:eastAsia="Arial Unicode MS" w:hAnsiTheme="minorHAnsi" w:cs="Arial"/>
          <w:sz w:val="20"/>
          <w:szCs w:val="20"/>
        </w:rPr>
        <w:t>dos.</w:t>
      </w: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>Por otro lado</w:t>
      </w:r>
      <w:r w:rsidR="00251A78">
        <w:rPr>
          <w:rFonts w:asciiTheme="minorHAnsi" w:eastAsia="Arial Unicode MS" w:hAnsiTheme="minorHAnsi" w:cs="Arial"/>
          <w:sz w:val="20"/>
          <w:szCs w:val="20"/>
        </w:rPr>
        <w:t>,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el peso que el sector servicios tiene en la economía es cada día mayor, como lo es el nivel de exigencia en relación a su calidad. Por ello no es extraño que la actividad de </w:t>
      </w:r>
      <w:r w:rsidRPr="00327118">
        <w:rPr>
          <w:rFonts w:asciiTheme="minorHAnsi" w:eastAsia="Arial Unicode MS" w:hAnsiTheme="minorHAnsi" w:cs="Arial"/>
          <w:sz w:val="20"/>
          <w:szCs w:val="20"/>
          <w:u w:val="single"/>
        </w:rPr>
        <w:t>certificación de servicios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acreditada esté experimentando un fuerte auge.</w:t>
      </w:r>
      <w:r w:rsidR="002A4979"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Pr="00327118">
        <w:rPr>
          <w:rFonts w:asciiTheme="minorHAnsi" w:eastAsia="Arial Unicode MS" w:hAnsiTheme="minorHAnsi" w:cs="Arial"/>
          <w:sz w:val="20"/>
          <w:szCs w:val="20"/>
        </w:rPr>
        <w:t>Un claro ejemplo lo constituyen los esquemas de certificación acreditada para la calidad de los servicios portuarios, servicios asociados al sector turístico y del ocio –alojamiento, restauración, playas y balnearios, agencias y centrales de reservas</w:t>
      </w:r>
      <w:proofErr w:type="gramStart"/>
      <w:r w:rsidRPr="00327118">
        <w:rPr>
          <w:rFonts w:asciiTheme="minorHAnsi" w:eastAsia="Arial Unicode MS" w:hAnsiTheme="minorHAnsi" w:cs="Arial"/>
          <w:sz w:val="20"/>
          <w:szCs w:val="20"/>
        </w:rPr>
        <w:t>, …</w:t>
      </w:r>
      <w:proofErr w:type="gramEnd"/>
      <w:r w:rsidRPr="00327118">
        <w:rPr>
          <w:rFonts w:asciiTheme="minorHAnsi" w:eastAsia="Arial Unicode MS" w:hAnsiTheme="minorHAnsi" w:cs="Arial"/>
          <w:sz w:val="20"/>
          <w:szCs w:val="20"/>
        </w:rPr>
        <w:t>- o de los servicios de salud.</w:t>
      </w: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1807C5" w:rsidRPr="00327118" w:rsidRDefault="001807C5" w:rsidP="001807C5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CE3065">
        <w:rPr>
          <w:rFonts w:asciiTheme="minorHAnsi" w:eastAsia="Arial Unicode MS" w:hAnsiTheme="minorHAnsi" w:cs="Arial"/>
          <w:sz w:val="20"/>
          <w:szCs w:val="20"/>
        </w:rPr>
        <w:lastRenderedPageBreak/>
        <w:t xml:space="preserve">Un esquema específico de nuestro país es la </w:t>
      </w:r>
      <w:r w:rsidR="00CE3065">
        <w:rPr>
          <w:rFonts w:asciiTheme="minorHAnsi" w:eastAsia="Arial Unicode MS" w:hAnsiTheme="minorHAnsi" w:cs="Arial"/>
          <w:sz w:val="20"/>
          <w:szCs w:val="20"/>
          <w:u w:val="single"/>
        </w:rPr>
        <w:t>c</w:t>
      </w:r>
      <w:r w:rsidRPr="00CE3065">
        <w:rPr>
          <w:rFonts w:asciiTheme="minorHAnsi" w:eastAsia="Arial Unicode MS" w:hAnsiTheme="minorHAnsi" w:cs="Arial"/>
          <w:sz w:val="20"/>
          <w:szCs w:val="20"/>
          <w:u w:val="single"/>
        </w:rPr>
        <w:t xml:space="preserve">ertificación acreditada de Proyectos de </w:t>
      </w:r>
      <w:proofErr w:type="spellStart"/>
      <w:r w:rsidRPr="00CE3065">
        <w:rPr>
          <w:rFonts w:asciiTheme="minorHAnsi" w:eastAsia="Arial Unicode MS" w:hAnsiTheme="minorHAnsi" w:cs="Arial"/>
          <w:sz w:val="20"/>
          <w:szCs w:val="20"/>
          <w:u w:val="single"/>
        </w:rPr>
        <w:t>I+D+i</w:t>
      </w:r>
      <w:proofErr w:type="spellEnd"/>
      <w:r w:rsidRPr="00CE3065">
        <w:rPr>
          <w:rFonts w:asciiTheme="minorHAnsi" w:eastAsia="Arial Unicode MS" w:hAnsiTheme="minorHAnsi" w:cs="Arial"/>
          <w:sz w:val="20"/>
          <w:szCs w:val="20"/>
          <w:u w:val="single"/>
        </w:rPr>
        <w:t xml:space="preserve">, </w:t>
      </w:r>
      <w:r w:rsidRPr="00CE3065">
        <w:rPr>
          <w:rFonts w:asciiTheme="minorHAnsi" w:eastAsia="Arial Unicode MS" w:hAnsiTheme="minorHAnsi" w:cs="Arial"/>
          <w:sz w:val="20"/>
          <w:szCs w:val="20"/>
        </w:rPr>
        <w:t>un instrumento que la Administración Pública pone a disposición de las empresas, con el que incentivan con beneficios fiscales los gastos e inversiones realizados en actividades de I+D y de innovación tecnológica.</w:t>
      </w: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8F3937" w:rsidRPr="00327118" w:rsidRDefault="00A25FA6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>También la certificación profesional acreditada es una actividad en auge. S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i bien el grado de desarrollo de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la </w:t>
      </w:r>
      <w:r w:rsidRPr="00327118">
        <w:rPr>
          <w:rFonts w:asciiTheme="minorHAnsi" w:eastAsia="Arial Unicode MS" w:hAnsiTheme="minorHAnsi" w:cs="Arial"/>
          <w:sz w:val="20"/>
          <w:szCs w:val="20"/>
          <w:u w:val="single"/>
        </w:rPr>
        <w:t>certificación de personas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en los diferentes países es muy distinto, en los </w:t>
      </w:r>
      <w:r w:rsidR="00396FAE" w:rsidRPr="00327118">
        <w:rPr>
          <w:rFonts w:asciiTheme="minorHAnsi" w:eastAsia="Arial Unicode MS" w:hAnsiTheme="minorHAnsi" w:cs="Arial"/>
          <w:sz w:val="20"/>
          <w:szCs w:val="20"/>
        </w:rPr>
        <w:t>últimos años se ha diversificado e incrementa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>do, especialmente en países como Estado Unidos, Francia, Reino Unido, Holanda o Alemania, en los que los organismos de acreditación cuentan actualmente con un amplio catálogo de servicios de certificación acreditados en diferentes campos como la sanidad y los servicios sociales, instalaciones y edificación, tecnologías de la información, alimentación, transportes, seguros y finanzas.</w:t>
      </w:r>
    </w:p>
    <w:p w:rsidR="008F3937" w:rsidRPr="00327118" w:rsidRDefault="008F3937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1807C5" w:rsidRPr="00327118" w:rsidRDefault="00541E5C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En España esta certificación acreditada </w:t>
      </w:r>
      <w:r w:rsidR="008F3937" w:rsidRPr="00327118">
        <w:rPr>
          <w:rFonts w:asciiTheme="minorHAnsi" w:eastAsia="Arial Unicode MS" w:hAnsiTheme="minorHAnsi" w:cs="Arial"/>
          <w:sz w:val="20"/>
          <w:szCs w:val="20"/>
        </w:rPr>
        <w:t xml:space="preserve">se está 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implantando en nuevos campos y servicios profesionales y existe </w:t>
      </w:r>
      <w:r w:rsidR="001807C5" w:rsidRPr="00327118">
        <w:rPr>
          <w:rFonts w:asciiTheme="minorHAnsi" w:eastAsia="Arial Unicode MS" w:hAnsiTheme="minorHAnsi" w:cs="Arial"/>
          <w:sz w:val="20"/>
          <w:szCs w:val="20"/>
        </w:rPr>
        <w:t xml:space="preserve">un interés </w:t>
      </w:r>
      <w:r w:rsidR="00A25FA6" w:rsidRPr="00327118">
        <w:rPr>
          <w:rFonts w:asciiTheme="minorHAnsi" w:eastAsia="Arial Unicode MS" w:hAnsiTheme="minorHAnsi" w:cs="Arial"/>
          <w:sz w:val="20"/>
          <w:szCs w:val="20"/>
        </w:rPr>
        <w:t xml:space="preserve">creciente </w:t>
      </w:r>
      <w:r w:rsidRPr="00327118">
        <w:rPr>
          <w:rFonts w:asciiTheme="minorHAnsi" w:eastAsia="Arial Unicode MS" w:hAnsiTheme="minorHAnsi" w:cs="Arial"/>
          <w:sz w:val="20"/>
          <w:szCs w:val="20"/>
        </w:rPr>
        <w:t>por esta actividad</w:t>
      </w:r>
      <w:r w:rsidR="00A25FA6" w:rsidRPr="00327118">
        <w:rPr>
          <w:rFonts w:asciiTheme="minorHAnsi" w:eastAsia="Arial Unicode MS" w:hAnsiTheme="minorHAnsi" w:cs="Arial"/>
          <w:sz w:val="20"/>
          <w:szCs w:val="20"/>
        </w:rPr>
        <w:t>,</w:t>
      </w:r>
      <w:r w:rsidRPr="00327118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="001807C5" w:rsidRPr="00327118">
        <w:rPr>
          <w:rFonts w:asciiTheme="minorHAnsi" w:hAnsiTheme="minorHAnsi" w:cs="Arial"/>
          <w:sz w:val="20"/>
          <w:szCs w:val="20"/>
        </w:rPr>
        <w:t>en especial tras hacerse público el Anteproyecto de Ley de Servicios y Colegios Profesionales</w:t>
      </w:r>
      <w:r w:rsidR="00CE3065">
        <w:rPr>
          <w:rFonts w:asciiTheme="minorHAnsi" w:hAnsiTheme="minorHAnsi" w:cs="Arial"/>
          <w:sz w:val="20"/>
          <w:szCs w:val="20"/>
        </w:rPr>
        <w:t>,</w:t>
      </w:r>
      <w:r w:rsidR="001807C5" w:rsidRPr="00327118">
        <w:rPr>
          <w:rFonts w:asciiTheme="minorHAnsi" w:hAnsiTheme="minorHAnsi" w:cs="Arial"/>
          <w:sz w:val="20"/>
          <w:szCs w:val="20"/>
        </w:rPr>
        <w:t xml:space="preserve"> que hace una clara apuesta por la acreditación como mecanismo para garantizar la competencia de los profesionales.</w:t>
      </w:r>
    </w:p>
    <w:p w:rsidR="001807C5" w:rsidRPr="00327118" w:rsidRDefault="001807C5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541E5C" w:rsidRPr="00327118" w:rsidRDefault="00541E5C" w:rsidP="008F3937">
      <w:pPr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0D1DCB" w:rsidRPr="00327118" w:rsidRDefault="007806D3" w:rsidP="00E51A0A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27118">
        <w:rPr>
          <w:rFonts w:asciiTheme="minorHAnsi" w:hAnsiTheme="minorHAnsi" w:cs="Arial"/>
          <w:b/>
          <w:sz w:val="20"/>
          <w:szCs w:val="20"/>
          <w:u w:val="single"/>
        </w:rPr>
        <w:t>Desarrollo actual</w:t>
      </w:r>
    </w:p>
    <w:p w:rsidR="000D1DCB" w:rsidRPr="00327118" w:rsidRDefault="000D1DCB">
      <w:pPr>
        <w:rPr>
          <w:rFonts w:asciiTheme="minorHAnsi" w:hAnsiTheme="minorHAnsi" w:cs="Arial"/>
          <w:sz w:val="20"/>
          <w:szCs w:val="20"/>
        </w:rPr>
      </w:pPr>
    </w:p>
    <w:p w:rsidR="00BC619B" w:rsidRPr="00327118" w:rsidRDefault="00BC619B" w:rsidP="00E25957">
      <w:pPr>
        <w:jc w:val="both"/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sz w:val="20"/>
          <w:szCs w:val="20"/>
        </w:rPr>
        <w:t xml:space="preserve">En la actualidad la </w:t>
      </w:r>
      <w:r w:rsidR="00985BB4" w:rsidRPr="00327118">
        <w:rPr>
          <w:rFonts w:asciiTheme="minorHAnsi" w:hAnsiTheme="minorHAnsi" w:cs="Arial"/>
          <w:sz w:val="20"/>
          <w:szCs w:val="20"/>
        </w:rPr>
        <w:t>certificación acreditada continú</w:t>
      </w:r>
      <w:r w:rsidR="007D7689">
        <w:rPr>
          <w:rFonts w:asciiTheme="minorHAnsi" w:hAnsiTheme="minorHAnsi" w:cs="Arial"/>
          <w:sz w:val="20"/>
          <w:szCs w:val="20"/>
        </w:rPr>
        <w:t>a extendiéndose a nuevo</w:t>
      </w:r>
      <w:r w:rsidRPr="00327118">
        <w:rPr>
          <w:rFonts w:asciiTheme="minorHAnsi" w:hAnsiTheme="minorHAnsi" w:cs="Arial"/>
          <w:sz w:val="20"/>
          <w:szCs w:val="20"/>
        </w:rPr>
        <w:t xml:space="preserve">s </w:t>
      </w:r>
      <w:r w:rsidR="00985BB4" w:rsidRPr="00327118">
        <w:rPr>
          <w:rFonts w:asciiTheme="minorHAnsi" w:hAnsiTheme="minorHAnsi" w:cs="Arial"/>
          <w:sz w:val="20"/>
          <w:szCs w:val="20"/>
        </w:rPr>
        <w:t xml:space="preserve">campos como la certificación de los sistemas de </w:t>
      </w:r>
      <w:r w:rsidR="00E677D3" w:rsidRPr="00327118">
        <w:rPr>
          <w:rFonts w:asciiTheme="minorHAnsi" w:hAnsiTheme="minorHAnsi" w:cs="Arial"/>
          <w:sz w:val="20"/>
          <w:szCs w:val="20"/>
        </w:rPr>
        <w:t>la energía ISO 50001, el esquema de certificación de la marca internacional “</w:t>
      </w:r>
      <w:proofErr w:type="spellStart"/>
      <w:r w:rsidR="00E677D3" w:rsidRPr="00327118">
        <w:rPr>
          <w:rFonts w:asciiTheme="minorHAnsi" w:hAnsiTheme="minorHAnsi" w:cs="Arial"/>
          <w:sz w:val="20"/>
          <w:szCs w:val="20"/>
        </w:rPr>
        <w:t>Responsible</w:t>
      </w:r>
      <w:proofErr w:type="spellEnd"/>
      <w:r w:rsidR="00E677D3" w:rsidRPr="0032711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E677D3" w:rsidRPr="00327118">
        <w:rPr>
          <w:rFonts w:asciiTheme="minorHAnsi" w:hAnsiTheme="minorHAnsi" w:cs="Arial"/>
          <w:sz w:val="20"/>
          <w:szCs w:val="20"/>
        </w:rPr>
        <w:t>Care</w:t>
      </w:r>
      <w:proofErr w:type="spellEnd"/>
      <w:r w:rsidR="00E677D3" w:rsidRPr="00327118">
        <w:rPr>
          <w:rFonts w:asciiTheme="minorHAnsi" w:hAnsiTheme="minorHAnsi" w:cs="Arial"/>
          <w:sz w:val="20"/>
          <w:szCs w:val="20"/>
        </w:rPr>
        <w:t>” de la industria quí</w:t>
      </w:r>
      <w:r w:rsidR="001F4F8F" w:rsidRPr="00327118">
        <w:rPr>
          <w:rFonts w:asciiTheme="minorHAnsi" w:hAnsiTheme="minorHAnsi" w:cs="Arial"/>
          <w:sz w:val="20"/>
          <w:szCs w:val="20"/>
        </w:rPr>
        <w:t>mica, la eficiencia energética,</w:t>
      </w:r>
      <w:r w:rsidR="00E677D3" w:rsidRPr="00327118">
        <w:rPr>
          <w:rFonts w:asciiTheme="minorHAnsi" w:hAnsiTheme="minorHAnsi" w:cs="Arial"/>
          <w:sz w:val="20"/>
          <w:szCs w:val="20"/>
        </w:rPr>
        <w:t xml:space="preserve"> o la certificación en el marco de los reglamentos europeos sobre el fin de la condición de residuos.</w:t>
      </w:r>
    </w:p>
    <w:p w:rsidR="00941C8D" w:rsidRPr="00327118" w:rsidRDefault="00941C8D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941C8D" w:rsidRPr="00327118" w:rsidRDefault="00912F1F" w:rsidP="00E25957">
      <w:pPr>
        <w:jc w:val="both"/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sz w:val="20"/>
          <w:szCs w:val="20"/>
        </w:rPr>
        <w:t>Y esta extensión también se produ</w:t>
      </w:r>
      <w:r w:rsidR="008C4CD2" w:rsidRPr="00327118">
        <w:rPr>
          <w:rFonts w:asciiTheme="minorHAnsi" w:hAnsiTheme="minorHAnsi" w:cs="Arial"/>
          <w:sz w:val="20"/>
          <w:szCs w:val="20"/>
        </w:rPr>
        <w:t>ce en el ámbito internacional con</w:t>
      </w:r>
      <w:r w:rsidRPr="00327118">
        <w:rPr>
          <w:rFonts w:asciiTheme="minorHAnsi" w:hAnsiTheme="minorHAnsi" w:cs="Arial"/>
          <w:sz w:val="20"/>
          <w:szCs w:val="20"/>
        </w:rPr>
        <w:t xml:space="preserve"> esquemas de certificación </w:t>
      </w:r>
      <w:r w:rsidR="001B1F07" w:rsidRPr="00327118">
        <w:rPr>
          <w:rFonts w:asciiTheme="minorHAnsi" w:hAnsiTheme="minorHAnsi" w:cs="Arial"/>
          <w:sz w:val="20"/>
          <w:szCs w:val="20"/>
        </w:rPr>
        <w:t xml:space="preserve">relacionados con la gestión y la eficiencia energética, </w:t>
      </w:r>
      <w:r w:rsidR="00262326" w:rsidRPr="00327118">
        <w:rPr>
          <w:rFonts w:asciiTheme="minorHAnsi" w:hAnsiTheme="minorHAnsi" w:cs="Arial"/>
          <w:sz w:val="20"/>
          <w:szCs w:val="20"/>
        </w:rPr>
        <w:t>la seguridad de la información, la alimentación, los</w:t>
      </w:r>
      <w:r w:rsidR="001B1F07" w:rsidRPr="00327118">
        <w:rPr>
          <w:rFonts w:asciiTheme="minorHAnsi" w:hAnsiTheme="minorHAnsi" w:cs="Arial"/>
          <w:sz w:val="20"/>
          <w:szCs w:val="20"/>
        </w:rPr>
        <w:t xml:space="preserve"> productos </w:t>
      </w:r>
      <w:r w:rsidR="00262326" w:rsidRPr="00327118">
        <w:rPr>
          <w:rFonts w:asciiTheme="minorHAnsi" w:hAnsiTheme="minorHAnsi" w:cs="Arial"/>
          <w:sz w:val="20"/>
          <w:szCs w:val="20"/>
        </w:rPr>
        <w:t xml:space="preserve">y servicios </w:t>
      </w:r>
      <w:r w:rsidR="001B1F07" w:rsidRPr="00327118">
        <w:rPr>
          <w:rFonts w:asciiTheme="minorHAnsi" w:hAnsiTheme="minorHAnsi" w:cs="Arial"/>
          <w:sz w:val="20"/>
          <w:szCs w:val="20"/>
        </w:rPr>
        <w:t xml:space="preserve">sanitarios, </w:t>
      </w:r>
      <w:r w:rsidRPr="00327118">
        <w:rPr>
          <w:rFonts w:asciiTheme="minorHAnsi" w:hAnsiTheme="minorHAnsi" w:cs="Arial"/>
          <w:sz w:val="20"/>
          <w:szCs w:val="20"/>
        </w:rPr>
        <w:t xml:space="preserve">la seguridad vial, </w:t>
      </w:r>
      <w:r w:rsidR="00262326" w:rsidRPr="00327118">
        <w:rPr>
          <w:rFonts w:asciiTheme="minorHAnsi" w:hAnsiTheme="minorHAnsi" w:cs="Arial"/>
          <w:sz w:val="20"/>
          <w:szCs w:val="20"/>
        </w:rPr>
        <w:t xml:space="preserve">los </w:t>
      </w:r>
      <w:r w:rsidRPr="00327118">
        <w:rPr>
          <w:rFonts w:asciiTheme="minorHAnsi" w:hAnsiTheme="minorHAnsi" w:cs="Arial"/>
          <w:sz w:val="20"/>
          <w:szCs w:val="20"/>
        </w:rPr>
        <w:t xml:space="preserve">productos financieros, </w:t>
      </w:r>
      <w:r w:rsidR="0085698E" w:rsidRPr="00327118">
        <w:rPr>
          <w:rFonts w:asciiTheme="minorHAnsi" w:hAnsiTheme="minorHAnsi" w:cs="Arial"/>
          <w:sz w:val="20"/>
          <w:szCs w:val="20"/>
        </w:rPr>
        <w:t>servicios profesionales</w:t>
      </w:r>
      <w:r w:rsidR="005D1A29" w:rsidRPr="00327118">
        <w:rPr>
          <w:rFonts w:asciiTheme="minorHAnsi" w:hAnsiTheme="minorHAnsi" w:cs="Arial"/>
          <w:sz w:val="20"/>
          <w:szCs w:val="20"/>
        </w:rPr>
        <w:t xml:space="preserve"> cuentan con servicios de certificación acreditados.</w:t>
      </w:r>
      <w:r w:rsidR="0085698E" w:rsidRPr="00327118">
        <w:rPr>
          <w:rFonts w:asciiTheme="minorHAnsi" w:hAnsiTheme="minorHAnsi" w:cs="Arial"/>
          <w:sz w:val="20"/>
          <w:szCs w:val="20"/>
        </w:rPr>
        <w:t xml:space="preserve"> </w:t>
      </w:r>
    </w:p>
    <w:p w:rsidR="00BC619B" w:rsidRPr="00327118" w:rsidRDefault="00BC619B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0C027B" w:rsidRPr="00327118" w:rsidRDefault="000C027B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752940" w:rsidRPr="00327118" w:rsidRDefault="000C027B" w:rsidP="000C027B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27118">
        <w:rPr>
          <w:rFonts w:asciiTheme="minorHAnsi" w:hAnsiTheme="minorHAnsi" w:cs="Arial"/>
          <w:b/>
          <w:sz w:val="20"/>
          <w:szCs w:val="20"/>
          <w:u w:val="single"/>
        </w:rPr>
        <w:t>La</w:t>
      </w:r>
      <w:r w:rsidR="007D7689">
        <w:rPr>
          <w:rFonts w:asciiTheme="minorHAnsi" w:hAnsiTheme="minorHAnsi" w:cs="Arial"/>
          <w:b/>
          <w:sz w:val="20"/>
          <w:szCs w:val="20"/>
          <w:u w:val="single"/>
        </w:rPr>
        <w:t xml:space="preserve"> marca de ENAC es la diferencia</w:t>
      </w:r>
    </w:p>
    <w:p w:rsidR="000C027B" w:rsidRPr="00327118" w:rsidRDefault="000C027B" w:rsidP="000C027B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lang w:eastAsia="en-US"/>
        </w:rPr>
      </w:pPr>
    </w:p>
    <w:p w:rsidR="000C027B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327118">
        <w:rPr>
          <w:rFonts w:asciiTheme="minorHAnsi" w:hAnsiTheme="minorHAnsi" w:cs="Arial"/>
          <w:sz w:val="20"/>
          <w:szCs w:val="20"/>
          <w:lang w:eastAsia="en-US"/>
        </w:rPr>
        <w:t xml:space="preserve">Para saber si un certificador está acreditado acceda a la página web de </w:t>
      </w:r>
      <w:r w:rsidRPr="00327118">
        <w:rPr>
          <w:rFonts w:asciiTheme="minorHAnsi" w:hAnsiTheme="minorHAnsi" w:cs="Arial"/>
          <w:b/>
          <w:bCs/>
          <w:sz w:val="20"/>
          <w:szCs w:val="20"/>
          <w:lang w:eastAsia="en-US"/>
        </w:rPr>
        <w:t xml:space="preserve">ENAC </w:t>
      </w:r>
      <w:r w:rsidRPr="00327118">
        <w:rPr>
          <w:rFonts w:asciiTheme="minorHAnsi" w:hAnsiTheme="minorHAnsi" w:cs="Arial"/>
          <w:sz w:val="20"/>
          <w:szCs w:val="20"/>
          <w:lang w:eastAsia="en-US"/>
        </w:rPr>
        <w:t>(www.enac.es) en la que puede conocer el alcance de esa acreditación, es decir, las actividades de evaluación concretas para las que está acreditado.</w:t>
      </w:r>
    </w:p>
    <w:p w:rsidR="000C027B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p w:rsidR="000C027B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327118">
        <w:rPr>
          <w:rFonts w:asciiTheme="minorHAnsi" w:hAnsiTheme="minorHAnsi" w:cs="Arial"/>
          <w:sz w:val="20"/>
          <w:szCs w:val="20"/>
          <w:lang w:eastAsia="en-US"/>
        </w:rPr>
        <w:t xml:space="preserve">En cualquier caso, no dude en consultar con el </w:t>
      </w:r>
      <w:r w:rsidR="00E219D6" w:rsidRPr="00327118">
        <w:rPr>
          <w:rFonts w:asciiTheme="minorHAnsi" w:hAnsiTheme="minorHAnsi" w:cs="Arial"/>
          <w:sz w:val="20"/>
          <w:szCs w:val="20"/>
          <w:lang w:eastAsia="en-US"/>
        </w:rPr>
        <w:t>certificador</w:t>
      </w:r>
      <w:r w:rsidRPr="00327118">
        <w:rPr>
          <w:rFonts w:asciiTheme="minorHAnsi" w:hAnsiTheme="minorHAnsi" w:cs="Arial"/>
          <w:sz w:val="20"/>
          <w:szCs w:val="20"/>
          <w:lang w:eastAsia="en-US"/>
        </w:rPr>
        <w:t xml:space="preserve"> si la actividad que le va a solicitar está cubierta por el alcance de la acreditación.</w:t>
      </w:r>
    </w:p>
    <w:p w:rsidR="000C027B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p w:rsidR="000C027B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327118">
        <w:rPr>
          <w:rFonts w:asciiTheme="minorHAnsi" w:hAnsiTheme="minorHAnsi" w:cs="Arial"/>
          <w:sz w:val="20"/>
          <w:szCs w:val="20"/>
          <w:lang w:eastAsia="en-US"/>
        </w:rPr>
        <w:t xml:space="preserve">En la emisión de certificados o informes exija que estos incluyan la marca de </w:t>
      </w:r>
      <w:r w:rsidRPr="00327118">
        <w:rPr>
          <w:rFonts w:asciiTheme="minorHAnsi" w:hAnsiTheme="minorHAnsi" w:cs="Arial"/>
          <w:b/>
          <w:bCs/>
          <w:sz w:val="20"/>
          <w:szCs w:val="20"/>
          <w:lang w:eastAsia="en-US"/>
        </w:rPr>
        <w:t xml:space="preserve">ENAC </w:t>
      </w:r>
      <w:r w:rsidRPr="00327118">
        <w:rPr>
          <w:rFonts w:asciiTheme="minorHAnsi" w:hAnsiTheme="minorHAnsi" w:cs="Arial"/>
          <w:sz w:val="20"/>
          <w:szCs w:val="20"/>
          <w:lang w:eastAsia="en-US"/>
        </w:rPr>
        <w:t xml:space="preserve">o la referencia a la condición de acreditado y al número de acreditación. </w:t>
      </w:r>
    </w:p>
    <w:p w:rsidR="000C027B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p w:rsidR="00752940" w:rsidRPr="00327118" w:rsidRDefault="000C027B" w:rsidP="000C027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bCs/>
          <w:sz w:val="20"/>
          <w:szCs w:val="20"/>
          <w:lang w:eastAsia="en-US"/>
        </w:rPr>
        <w:t>Los certificados sin la marca de ENAC (o la referencia a la condición de acreditado y al número de acreditación) no se benefician de las ventajas de la acreditación, incluida la aceptación internacional.</w:t>
      </w:r>
    </w:p>
    <w:p w:rsidR="000C027B" w:rsidRPr="00327118" w:rsidRDefault="000C027B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0C027B" w:rsidRDefault="000C027B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B54A5A" w:rsidRDefault="00B54A5A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B54A5A" w:rsidRDefault="00B54A5A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B54A5A" w:rsidRDefault="00B54A5A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3B7E7D" w:rsidRDefault="003B7E7D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3B7E7D" w:rsidRDefault="003B7E7D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3B7E7D" w:rsidRDefault="003B7E7D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B54A5A" w:rsidRPr="00327118" w:rsidRDefault="00B54A5A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0C027B" w:rsidRPr="00327118" w:rsidRDefault="000C027B" w:rsidP="00E25957">
      <w:pPr>
        <w:jc w:val="both"/>
        <w:rPr>
          <w:rFonts w:asciiTheme="minorHAnsi" w:hAnsiTheme="minorHAnsi" w:cs="Arial"/>
          <w:sz w:val="20"/>
          <w:szCs w:val="20"/>
        </w:rPr>
      </w:pPr>
    </w:p>
    <w:p w:rsidR="00127C4B" w:rsidRPr="00327118" w:rsidRDefault="000C027B">
      <w:pPr>
        <w:rPr>
          <w:rFonts w:asciiTheme="minorHAnsi" w:hAnsiTheme="minorHAnsi" w:cs="Arial"/>
          <w:sz w:val="20"/>
          <w:szCs w:val="20"/>
        </w:rPr>
      </w:pPr>
      <w:r w:rsidRPr="00327118">
        <w:rPr>
          <w:rFonts w:asciiTheme="minorHAnsi" w:hAnsiTheme="minorHAnsi" w:cs="Arial"/>
          <w:sz w:val="20"/>
          <w:szCs w:val="20"/>
        </w:rPr>
        <w:lastRenderedPageBreak/>
        <w:t>D</w:t>
      </w:r>
      <w:r w:rsidR="008227E1" w:rsidRPr="00327118">
        <w:rPr>
          <w:rFonts w:asciiTheme="minorHAnsi" w:hAnsiTheme="minorHAnsi" w:cs="Arial"/>
          <w:sz w:val="20"/>
          <w:szCs w:val="20"/>
        </w:rPr>
        <w:t>atos acreditaciones</w:t>
      </w:r>
      <w:r w:rsidR="005D1A29" w:rsidRPr="00327118">
        <w:rPr>
          <w:rFonts w:asciiTheme="minorHAnsi" w:hAnsiTheme="minorHAnsi" w:cs="Arial"/>
          <w:sz w:val="20"/>
          <w:szCs w:val="20"/>
        </w:rPr>
        <w:t xml:space="preserve"> (</w:t>
      </w:r>
      <w:r w:rsidR="00293F26" w:rsidRPr="00327118">
        <w:rPr>
          <w:rFonts w:asciiTheme="minorHAnsi" w:hAnsiTheme="minorHAnsi" w:cs="Arial"/>
          <w:sz w:val="20"/>
          <w:szCs w:val="20"/>
        </w:rPr>
        <w:t>Marzo 2014</w:t>
      </w:r>
      <w:r w:rsidR="005D1A29" w:rsidRPr="00327118">
        <w:rPr>
          <w:rFonts w:asciiTheme="minorHAnsi" w:hAnsiTheme="minorHAnsi" w:cs="Arial"/>
          <w:sz w:val="20"/>
          <w:szCs w:val="20"/>
        </w:rPr>
        <w:t>)</w:t>
      </w:r>
    </w:p>
    <w:p w:rsidR="00C71AF4" w:rsidRPr="00327118" w:rsidRDefault="00C71AF4">
      <w:pPr>
        <w:rPr>
          <w:rFonts w:asciiTheme="minorHAnsi" w:hAnsiTheme="minorHAnsi" w:cs="Arial"/>
          <w:sz w:val="20"/>
          <w:szCs w:val="20"/>
        </w:rPr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559"/>
      </w:tblGrid>
      <w:tr w:rsidR="00C71AF4" w:rsidRPr="00327118" w:rsidTr="00527410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C71AF4" w:rsidRPr="00327118" w:rsidRDefault="00C71AF4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CERTIFICACIÓN DE SISTEMAS DE GESTIÓN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2173D1" w:rsidP="00527410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A</w:t>
            </w:r>
            <w:r w:rsidR="00527410"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creditaciones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22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Medioambiental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8227E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19</w:t>
            </w:r>
          </w:p>
        </w:tc>
      </w:tr>
      <w:tr w:rsidR="00C71AF4" w:rsidRPr="00327118" w:rsidTr="0052741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C71AF4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Seguridad y Salud Laboral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C71AF4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10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Centros técnicos de </w:t>
            </w:r>
            <w:proofErr w:type="spellStart"/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tacógrafos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8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Calidad aeroespacial -TEDAE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7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Gestión de la </w:t>
            </w:r>
            <w:proofErr w:type="spellStart"/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I+D+i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6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Seguridad de la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4</w:t>
            </w:r>
          </w:p>
        </w:tc>
      </w:tr>
      <w:tr w:rsidR="002173D1" w:rsidRPr="00327118" w:rsidTr="00440CC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440CC9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Seguridad Alimentaria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1" w:rsidRPr="00327118" w:rsidRDefault="002173D1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3</w:t>
            </w:r>
          </w:p>
        </w:tc>
      </w:tr>
      <w:tr w:rsidR="00C71AF4" w:rsidRPr="00327118" w:rsidTr="0052741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C71AF4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Producto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C71AF4" w:rsidP="005D1A29">
            <w:pPr>
              <w:ind w:right="214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C71AF4" w:rsidRPr="00327118" w:rsidRDefault="00C71AF4">
      <w:pPr>
        <w:rPr>
          <w:rFonts w:asciiTheme="minorHAnsi" w:hAnsiTheme="minorHAnsi" w:cs="Arial"/>
          <w:sz w:val="20"/>
          <w:szCs w:val="20"/>
        </w:rPr>
      </w:pPr>
    </w:p>
    <w:p w:rsidR="00C71AF4" w:rsidRPr="00327118" w:rsidRDefault="00C71AF4">
      <w:pPr>
        <w:rPr>
          <w:rFonts w:asciiTheme="minorHAnsi" w:hAnsiTheme="minorHAnsi" w:cs="Arial"/>
          <w:sz w:val="20"/>
          <w:szCs w:val="20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701"/>
      </w:tblGrid>
      <w:tr w:rsidR="00C71AF4" w:rsidRPr="00327118" w:rsidTr="005D1A29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C71AF4" w:rsidRPr="00327118" w:rsidRDefault="00C71AF4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CERTIFICACIÓN DE PRODUCTO</w:t>
            </w:r>
            <w:r w:rsidR="00527410"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, PROCESOS Y SERVICIOS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527410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Acreditaciones</w:t>
            </w:r>
          </w:p>
        </w:tc>
      </w:tr>
      <w:tr w:rsidR="00527410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1C706A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Agroalimentario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83</w:t>
            </w:r>
          </w:p>
        </w:tc>
      </w:tr>
      <w:tr w:rsidR="00527410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1C706A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22</w:t>
            </w:r>
          </w:p>
        </w:tc>
      </w:tr>
      <w:tr w:rsidR="00527410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1C706A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Proyectos de </w:t>
            </w:r>
            <w:proofErr w:type="spellStart"/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I+D+i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8</w:t>
            </w:r>
          </w:p>
        </w:tc>
      </w:tr>
      <w:tr w:rsidR="00527410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527410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Calidad de servicios Puertos del estado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127C4B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6</w:t>
            </w:r>
          </w:p>
        </w:tc>
      </w:tr>
      <w:tr w:rsidR="00527410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1C706A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Certificación Forestal PEFC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0" w:rsidRPr="00327118" w:rsidRDefault="00527410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4</w:t>
            </w:r>
          </w:p>
        </w:tc>
      </w:tr>
      <w:tr w:rsidR="00127C4B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C4B" w:rsidRPr="00327118" w:rsidRDefault="00127C4B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Servicios Turísticos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C4B" w:rsidRPr="00327118" w:rsidRDefault="00127C4B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2</w:t>
            </w:r>
          </w:p>
        </w:tc>
      </w:tr>
      <w:tr w:rsidR="00C71AF4" w:rsidRPr="00327118" w:rsidTr="005D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C71AF4" w:rsidP="00C71AF4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Sanidad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F4" w:rsidRPr="00327118" w:rsidRDefault="00C71AF4" w:rsidP="005D1A29">
            <w:pPr>
              <w:ind w:right="489"/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C71AF4" w:rsidRPr="00327118" w:rsidRDefault="00C71AF4">
      <w:pPr>
        <w:rPr>
          <w:rFonts w:asciiTheme="minorHAnsi" w:hAnsiTheme="minorHAnsi" w:cs="Arial"/>
          <w:sz w:val="20"/>
          <w:szCs w:val="20"/>
        </w:rPr>
      </w:pPr>
    </w:p>
    <w:p w:rsidR="00C71AF4" w:rsidRPr="00327118" w:rsidRDefault="00C71AF4">
      <w:pPr>
        <w:rPr>
          <w:rFonts w:asciiTheme="minorHAnsi" w:hAnsiTheme="minorHAnsi" w:cs="Arial"/>
          <w:sz w:val="20"/>
          <w:szCs w:val="20"/>
        </w:rPr>
      </w:pPr>
    </w:p>
    <w:tbl>
      <w:tblPr>
        <w:tblW w:w="732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1701"/>
      </w:tblGrid>
      <w:tr w:rsidR="009F6CF6" w:rsidTr="009F6CF6">
        <w:trPr>
          <w:trHeight w:val="300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CERTIFICACIÓN DE PERSONAS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18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Acreditaciones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6CF6" w:rsidTr="009F6CF6">
        <w:trPr>
          <w:trHeight w:val="300"/>
        </w:trPr>
        <w:tc>
          <w:tcPr>
            <w:tcW w:w="5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Instaladores de 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F6CF6" w:rsidTr="009F6CF6">
        <w:trPr>
          <w:trHeight w:val="300"/>
        </w:trPr>
        <w:tc>
          <w:tcPr>
            <w:tcW w:w="5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Ensayos no destructivos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F6CF6" w:rsidTr="009F6CF6">
        <w:trPr>
          <w:trHeight w:val="300"/>
        </w:trPr>
        <w:tc>
          <w:tcPr>
            <w:tcW w:w="5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Soldadores polietileno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F6CF6" w:rsidTr="009F6CF6">
        <w:trPr>
          <w:trHeight w:val="300"/>
        </w:trPr>
        <w:tc>
          <w:tcPr>
            <w:tcW w:w="5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Auditores y gestores de sistemas de gestión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F6CF6" w:rsidTr="009F6CF6">
        <w:trPr>
          <w:trHeight w:val="300"/>
        </w:trPr>
        <w:tc>
          <w:tcPr>
            <w:tcW w:w="5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proyectos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CF6" w:rsidRDefault="009F6C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8E7F89" w:rsidRDefault="008E7F89">
      <w:pPr>
        <w:rPr>
          <w:rFonts w:asciiTheme="minorHAnsi" w:hAnsiTheme="minorHAnsi" w:cs="Arial"/>
          <w:sz w:val="20"/>
          <w:szCs w:val="20"/>
        </w:rPr>
      </w:pPr>
    </w:p>
    <w:p w:rsidR="009F6CF6" w:rsidRDefault="009F6CF6">
      <w:pPr>
        <w:rPr>
          <w:rFonts w:asciiTheme="minorHAnsi" w:hAnsiTheme="minorHAnsi" w:cs="Arial"/>
          <w:sz w:val="20"/>
          <w:szCs w:val="20"/>
        </w:rPr>
      </w:pPr>
    </w:p>
    <w:p w:rsidR="009F6CF6" w:rsidRPr="00327118" w:rsidRDefault="009F6CF6">
      <w:pPr>
        <w:rPr>
          <w:rFonts w:asciiTheme="minorHAnsi" w:hAnsiTheme="minorHAnsi" w:cs="Arial"/>
          <w:sz w:val="20"/>
          <w:szCs w:val="20"/>
        </w:rPr>
      </w:pPr>
    </w:p>
    <w:p w:rsidR="008E7F89" w:rsidRPr="00327118" w:rsidRDefault="00A83F1F">
      <w:pPr>
        <w:rPr>
          <w:rFonts w:asciiTheme="minorHAnsi" w:hAnsiTheme="minorHAnsi" w:cs="Arial"/>
          <w:i/>
          <w:sz w:val="20"/>
          <w:szCs w:val="20"/>
        </w:rPr>
      </w:pPr>
      <w:r w:rsidRPr="00327118">
        <w:rPr>
          <w:rFonts w:asciiTheme="minorHAnsi" w:hAnsiTheme="minorHAnsi" w:cs="Arial"/>
          <w:i/>
          <w:sz w:val="20"/>
          <w:szCs w:val="20"/>
        </w:rPr>
        <w:t>(</w:t>
      </w:r>
      <w:proofErr w:type="gramStart"/>
      <w:r w:rsidRPr="00327118">
        <w:rPr>
          <w:rFonts w:asciiTheme="minorHAnsi" w:hAnsiTheme="minorHAnsi" w:cs="Arial"/>
          <w:i/>
          <w:sz w:val="20"/>
          <w:szCs w:val="20"/>
        </w:rPr>
        <w:t>imágenes</w:t>
      </w:r>
      <w:proofErr w:type="gramEnd"/>
      <w:r w:rsidRPr="00327118">
        <w:rPr>
          <w:rFonts w:asciiTheme="minorHAnsi" w:hAnsiTheme="minorHAnsi" w:cs="Arial"/>
          <w:i/>
          <w:sz w:val="20"/>
          <w:szCs w:val="20"/>
        </w:rPr>
        <w:t>: port</w:t>
      </w:r>
      <w:bookmarkStart w:id="0" w:name="_GoBack"/>
      <w:bookmarkEnd w:id="0"/>
      <w:r w:rsidRPr="00327118">
        <w:rPr>
          <w:rFonts w:asciiTheme="minorHAnsi" w:hAnsiTheme="minorHAnsi" w:cs="Arial"/>
          <w:i/>
          <w:sz w:val="20"/>
          <w:szCs w:val="20"/>
        </w:rPr>
        <w:t>ada folleto certificación</w:t>
      </w:r>
      <w:r w:rsidR="000C027B" w:rsidRPr="00327118">
        <w:rPr>
          <w:rFonts w:asciiTheme="minorHAnsi" w:hAnsiTheme="minorHAnsi" w:cs="Arial"/>
          <w:i/>
          <w:sz w:val="20"/>
          <w:szCs w:val="20"/>
        </w:rPr>
        <w:t xml:space="preserve"> y marca certificación)</w:t>
      </w:r>
    </w:p>
    <w:sectPr w:rsidR="008E7F89" w:rsidRPr="00327118" w:rsidSect="008E7F89">
      <w:headerReference w:type="default" r:id="rId9"/>
      <w:pgSz w:w="11906" w:h="16838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E7" w:rsidRDefault="005944E7" w:rsidP="00C37D01">
      <w:r>
        <w:separator/>
      </w:r>
    </w:p>
  </w:endnote>
  <w:endnote w:type="continuationSeparator" w:id="0">
    <w:p w:rsidR="005944E7" w:rsidRDefault="005944E7" w:rsidP="00C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E7" w:rsidRDefault="005944E7" w:rsidP="00C37D01">
      <w:r>
        <w:separator/>
      </w:r>
    </w:p>
  </w:footnote>
  <w:footnote w:type="continuationSeparator" w:id="0">
    <w:p w:rsidR="005944E7" w:rsidRDefault="005944E7" w:rsidP="00C37D01">
      <w:r>
        <w:continuationSeparator/>
      </w:r>
    </w:p>
  </w:footnote>
  <w:footnote w:id="1">
    <w:p w:rsidR="00DD519B" w:rsidRPr="00331E43" w:rsidRDefault="00DD519B" w:rsidP="00DD519B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En cada estado Miembro de la UE existe un único Organismo Nacional de Acreditación. Organismos similares existen en más de 50 países en el resto del mundo</w:t>
      </w:r>
      <w:r w:rsidR="00F53FDC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01" w:rsidRDefault="00C37D01">
    <w:pPr>
      <w:pStyle w:val="Encabezado"/>
    </w:pPr>
    <w:r>
      <w:rPr>
        <w:rFonts w:asciiTheme="minorHAnsi" w:hAnsiTheme="minorHAnsi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3B08084" wp14:editId="153F1C66">
          <wp:simplePos x="0" y="0"/>
          <wp:positionH relativeFrom="column">
            <wp:posOffset>4568190</wp:posOffset>
          </wp:positionH>
          <wp:positionV relativeFrom="paragraph">
            <wp:posOffset>-182880</wp:posOffset>
          </wp:positionV>
          <wp:extent cx="1137285" cy="629920"/>
          <wp:effectExtent l="0" t="0" r="0" b="0"/>
          <wp:wrapTight wrapText="bothSides">
            <wp:wrapPolygon edited="0">
              <wp:start x="9407" y="0"/>
              <wp:lineTo x="2533" y="5879"/>
              <wp:lineTo x="724" y="8492"/>
              <wp:lineTo x="0" y="18290"/>
              <wp:lineTo x="0" y="20903"/>
              <wp:lineTo x="21347" y="20903"/>
              <wp:lineTo x="21347" y="8492"/>
              <wp:lineTo x="17729" y="5226"/>
              <wp:lineTo x="11578" y="0"/>
              <wp:lineTo x="9407" y="0"/>
            </wp:wrapPolygon>
          </wp:wrapTight>
          <wp:docPr id="4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1FC"/>
    <w:multiLevelType w:val="hybridMultilevel"/>
    <w:tmpl w:val="C6B6E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48E"/>
    <w:multiLevelType w:val="multilevel"/>
    <w:tmpl w:val="14C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27608"/>
    <w:multiLevelType w:val="hybridMultilevel"/>
    <w:tmpl w:val="C6B6E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F6"/>
    <w:rsid w:val="000056A2"/>
    <w:rsid w:val="00017734"/>
    <w:rsid w:val="000200BA"/>
    <w:rsid w:val="000513D6"/>
    <w:rsid w:val="000637DC"/>
    <w:rsid w:val="000C027B"/>
    <w:rsid w:val="000C2E34"/>
    <w:rsid w:val="000D1DCB"/>
    <w:rsid w:val="001270F1"/>
    <w:rsid w:val="00127C4B"/>
    <w:rsid w:val="001807C5"/>
    <w:rsid w:val="001857DB"/>
    <w:rsid w:val="00195483"/>
    <w:rsid w:val="001A211B"/>
    <w:rsid w:val="001B1F07"/>
    <w:rsid w:val="001B5CF9"/>
    <w:rsid w:val="001C51BF"/>
    <w:rsid w:val="001D17E1"/>
    <w:rsid w:val="001D4169"/>
    <w:rsid w:val="001F4F8F"/>
    <w:rsid w:val="002173D1"/>
    <w:rsid w:val="00231AE6"/>
    <w:rsid w:val="00251A78"/>
    <w:rsid w:val="0025265A"/>
    <w:rsid w:val="00262326"/>
    <w:rsid w:val="002717C2"/>
    <w:rsid w:val="00293F26"/>
    <w:rsid w:val="002A3184"/>
    <w:rsid w:val="002A4979"/>
    <w:rsid w:val="002F2065"/>
    <w:rsid w:val="002F2FE4"/>
    <w:rsid w:val="00327118"/>
    <w:rsid w:val="00373511"/>
    <w:rsid w:val="00396FAE"/>
    <w:rsid w:val="003B7E7D"/>
    <w:rsid w:val="003C6066"/>
    <w:rsid w:val="003C7FAD"/>
    <w:rsid w:val="003E78F8"/>
    <w:rsid w:val="004333D9"/>
    <w:rsid w:val="004511FD"/>
    <w:rsid w:val="004607B0"/>
    <w:rsid w:val="00467602"/>
    <w:rsid w:val="004A0B84"/>
    <w:rsid w:val="004A1692"/>
    <w:rsid w:val="004A1DCC"/>
    <w:rsid w:val="004B0157"/>
    <w:rsid w:val="004B5325"/>
    <w:rsid w:val="004E1E95"/>
    <w:rsid w:val="00511ACA"/>
    <w:rsid w:val="00527410"/>
    <w:rsid w:val="00533170"/>
    <w:rsid w:val="00537ED7"/>
    <w:rsid w:val="00541E5C"/>
    <w:rsid w:val="005434F6"/>
    <w:rsid w:val="00547134"/>
    <w:rsid w:val="0056083E"/>
    <w:rsid w:val="00580D40"/>
    <w:rsid w:val="0059222E"/>
    <w:rsid w:val="00593689"/>
    <w:rsid w:val="005944E7"/>
    <w:rsid w:val="005B0DA5"/>
    <w:rsid w:val="005B158A"/>
    <w:rsid w:val="005C4C3E"/>
    <w:rsid w:val="005D1A29"/>
    <w:rsid w:val="005D2998"/>
    <w:rsid w:val="005F639E"/>
    <w:rsid w:val="005F7E18"/>
    <w:rsid w:val="0062051A"/>
    <w:rsid w:val="006557B7"/>
    <w:rsid w:val="00655F8C"/>
    <w:rsid w:val="0067277C"/>
    <w:rsid w:val="006D7BF4"/>
    <w:rsid w:val="006E4DFA"/>
    <w:rsid w:val="006F5FD1"/>
    <w:rsid w:val="00707742"/>
    <w:rsid w:val="0071307B"/>
    <w:rsid w:val="00716D69"/>
    <w:rsid w:val="00721F25"/>
    <w:rsid w:val="00735F85"/>
    <w:rsid w:val="007449DE"/>
    <w:rsid w:val="00751EC4"/>
    <w:rsid w:val="00752940"/>
    <w:rsid w:val="007723A6"/>
    <w:rsid w:val="007746BD"/>
    <w:rsid w:val="007777CA"/>
    <w:rsid w:val="007806D3"/>
    <w:rsid w:val="007A5C9A"/>
    <w:rsid w:val="007C4347"/>
    <w:rsid w:val="007D3BB0"/>
    <w:rsid w:val="007D7689"/>
    <w:rsid w:val="007D7E0F"/>
    <w:rsid w:val="007F1E20"/>
    <w:rsid w:val="008121D1"/>
    <w:rsid w:val="008227E1"/>
    <w:rsid w:val="00847213"/>
    <w:rsid w:val="0085698E"/>
    <w:rsid w:val="0086533B"/>
    <w:rsid w:val="00890307"/>
    <w:rsid w:val="00893EB3"/>
    <w:rsid w:val="008A6D47"/>
    <w:rsid w:val="008C4CD2"/>
    <w:rsid w:val="008D7681"/>
    <w:rsid w:val="008E012C"/>
    <w:rsid w:val="008E7F89"/>
    <w:rsid w:val="008F0AFB"/>
    <w:rsid w:val="008F0C70"/>
    <w:rsid w:val="008F3937"/>
    <w:rsid w:val="0090724E"/>
    <w:rsid w:val="00912F1F"/>
    <w:rsid w:val="009209A0"/>
    <w:rsid w:val="00941C8D"/>
    <w:rsid w:val="00941E04"/>
    <w:rsid w:val="00985BB4"/>
    <w:rsid w:val="009B7E7F"/>
    <w:rsid w:val="009D171D"/>
    <w:rsid w:val="009E3B7A"/>
    <w:rsid w:val="009F4B58"/>
    <w:rsid w:val="009F4EF8"/>
    <w:rsid w:val="009F6CF6"/>
    <w:rsid w:val="00A25FA6"/>
    <w:rsid w:val="00A83F1F"/>
    <w:rsid w:val="00A90D82"/>
    <w:rsid w:val="00AB3548"/>
    <w:rsid w:val="00AC2BD1"/>
    <w:rsid w:val="00AD582B"/>
    <w:rsid w:val="00AE0D5C"/>
    <w:rsid w:val="00B110EC"/>
    <w:rsid w:val="00B11229"/>
    <w:rsid w:val="00B315F5"/>
    <w:rsid w:val="00B54A5A"/>
    <w:rsid w:val="00B60B61"/>
    <w:rsid w:val="00B73776"/>
    <w:rsid w:val="00B952B9"/>
    <w:rsid w:val="00BC619B"/>
    <w:rsid w:val="00C012FD"/>
    <w:rsid w:val="00C13593"/>
    <w:rsid w:val="00C16CC9"/>
    <w:rsid w:val="00C37D01"/>
    <w:rsid w:val="00C575DB"/>
    <w:rsid w:val="00C71AF4"/>
    <w:rsid w:val="00C85CB8"/>
    <w:rsid w:val="00CA6511"/>
    <w:rsid w:val="00CB19CA"/>
    <w:rsid w:val="00CB6AFA"/>
    <w:rsid w:val="00CE3065"/>
    <w:rsid w:val="00D15AAC"/>
    <w:rsid w:val="00D22BD8"/>
    <w:rsid w:val="00D311FD"/>
    <w:rsid w:val="00D5017F"/>
    <w:rsid w:val="00D53BCE"/>
    <w:rsid w:val="00D62174"/>
    <w:rsid w:val="00D740EC"/>
    <w:rsid w:val="00D75835"/>
    <w:rsid w:val="00D81EE1"/>
    <w:rsid w:val="00D95CE3"/>
    <w:rsid w:val="00D968ED"/>
    <w:rsid w:val="00D97051"/>
    <w:rsid w:val="00DA3894"/>
    <w:rsid w:val="00DB6D45"/>
    <w:rsid w:val="00DC736D"/>
    <w:rsid w:val="00DD519B"/>
    <w:rsid w:val="00DE293B"/>
    <w:rsid w:val="00DE3725"/>
    <w:rsid w:val="00E15CFC"/>
    <w:rsid w:val="00E219D6"/>
    <w:rsid w:val="00E25957"/>
    <w:rsid w:val="00E51A0A"/>
    <w:rsid w:val="00E677D3"/>
    <w:rsid w:val="00E908AC"/>
    <w:rsid w:val="00E914CE"/>
    <w:rsid w:val="00EA2254"/>
    <w:rsid w:val="00EC072A"/>
    <w:rsid w:val="00F10698"/>
    <w:rsid w:val="00F13C7E"/>
    <w:rsid w:val="00F16724"/>
    <w:rsid w:val="00F53FDC"/>
    <w:rsid w:val="00FB0492"/>
    <w:rsid w:val="00FB4BBC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F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2940"/>
    <w:rPr>
      <w:b w:val="0"/>
      <w:bCs w:val="0"/>
      <w:i w:val="0"/>
      <w:iCs w:val="0"/>
      <w:strike w:val="0"/>
      <w:dstrike w:val="0"/>
      <w:color w:val="77CC4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2940"/>
    <w:rPr>
      <w:rFonts w:eastAsia="Times New Roman"/>
    </w:rPr>
  </w:style>
  <w:style w:type="paragraph" w:styleId="Sinespaciado">
    <w:name w:val="No Spacing"/>
    <w:uiPriority w:val="1"/>
    <w:qFormat/>
    <w:rsid w:val="00AB3548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37D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0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7D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01"/>
    <w:rPr>
      <w:rFonts w:ascii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519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51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51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F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2940"/>
    <w:rPr>
      <w:b w:val="0"/>
      <w:bCs w:val="0"/>
      <w:i w:val="0"/>
      <w:iCs w:val="0"/>
      <w:strike w:val="0"/>
      <w:dstrike w:val="0"/>
      <w:color w:val="77CC4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2940"/>
    <w:rPr>
      <w:rFonts w:eastAsia="Times New Roman"/>
    </w:rPr>
  </w:style>
  <w:style w:type="paragraph" w:styleId="Sinespaciado">
    <w:name w:val="No Spacing"/>
    <w:uiPriority w:val="1"/>
    <w:qFormat/>
    <w:rsid w:val="00AB3548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37D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0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7D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01"/>
    <w:rPr>
      <w:rFonts w:ascii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519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51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4BF6-8C1D-4EC6-BD0E-0FEAF3D6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IreneGonzalez</cp:lastModifiedBy>
  <cp:revision>3</cp:revision>
  <cp:lastPrinted>2014-04-08T08:55:00Z</cp:lastPrinted>
  <dcterms:created xsi:type="dcterms:W3CDTF">2014-10-10T11:17:00Z</dcterms:created>
  <dcterms:modified xsi:type="dcterms:W3CDTF">2014-10-10T11:17:00Z</dcterms:modified>
</cp:coreProperties>
</file>