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6E8E" w:rsidRDefault="003C6E8E" w:rsidP="003C6E8E">
      <w:pPr>
        <w:pStyle w:val="Sinespaciado"/>
      </w:pPr>
    </w:p>
    <w:p w:rsidR="0057224E" w:rsidRDefault="0057224E" w:rsidP="0057224E">
      <w:pPr>
        <w:pStyle w:val="Sinespaciado"/>
        <w:jc w:val="center"/>
        <w:rPr>
          <w:rStyle w:val="Textoennegrita"/>
          <w:bCs w:val="0"/>
          <w:sz w:val="36"/>
          <w:szCs w:val="36"/>
          <w:shd w:val="clear" w:color="auto" w:fill="FFFFFF"/>
        </w:rPr>
      </w:pPr>
    </w:p>
    <w:p w:rsidR="0057224E" w:rsidRDefault="00B8106A" w:rsidP="007C27BE">
      <w:pPr>
        <w:pStyle w:val="Sinespaciado"/>
        <w:jc w:val="center"/>
        <w:rPr>
          <w:b/>
          <w:sz w:val="40"/>
          <w:szCs w:val="40"/>
        </w:rPr>
      </w:pPr>
      <w:r>
        <w:rPr>
          <w:b/>
          <w:sz w:val="40"/>
          <w:szCs w:val="40"/>
        </w:rPr>
        <w:t>Los Laboratorios de Aduanas e Impuestos Especiales apuestan por la acreditación ENAC</w:t>
      </w:r>
    </w:p>
    <w:p w:rsidR="007C27BE" w:rsidRPr="007C27BE" w:rsidRDefault="007C27BE" w:rsidP="003E1F43">
      <w:pPr>
        <w:pStyle w:val="Sinespaciado"/>
        <w:rPr>
          <w:b/>
          <w:sz w:val="40"/>
          <w:szCs w:val="40"/>
        </w:rPr>
      </w:pPr>
    </w:p>
    <w:p w:rsidR="0038498F" w:rsidRDefault="00B8106A" w:rsidP="00B8106A">
      <w:pPr>
        <w:pStyle w:val="Sinespaciado"/>
        <w:numPr>
          <w:ilvl w:val="0"/>
          <w:numId w:val="14"/>
        </w:numPr>
        <w:jc w:val="both"/>
      </w:pPr>
      <w:r>
        <w:t xml:space="preserve">Tres de los cuatro Laboratorios </w:t>
      </w:r>
      <w:r w:rsidR="000C0D10">
        <w:t xml:space="preserve">que existen en España </w:t>
      </w:r>
      <w:r>
        <w:t xml:space="preserve">acaban de acreditarse para ensayos de productos alimenticios, petrolíferos y textiles </w:t>
      </w:r>
    </w:p>
    <w:p w:rsidR="00B903A6" w:rsidRDefault="00B903A6" w:rsidP="00B903A6">
      <w:pPr>
        <w:pStyle w:val="Sinespaciado"/>
        <w:ind w:left="720"/>
      </w:pPr>
    </w:p>
    <w:p w:rsidR="007E0D41" w:rsidRPr="00B903A6" w:rsidRDefault="00B8106A" w:rsidP="00F123B3">
      <w:pPr>
        <w:numPr>
          <w:ilvl w:val="0"/>
          <w:numId w:val="14"/>
        </w:numPr>
        <w:jc w:val="both"/>
        <w:rPr>
          <w:rFonts w:cs="Arial"/>
          <w:sz w:val="24"/>
          <w:szCs w:val="24"/>
          <w:shd w:val="clear" w:color="auto" w:fill="FFFFFF"/>
        </w:rPr>
      </w:pPr>
      <w:r>
        <w:t>Eduardo Alonso Fernández, Subdirector General Químico-Tecnológico del Departamento de Aduanas e Impuestos Especiales de la Agencia Tributaria</w:t>
      </w:r>
      <w:r w:rsidR="005D0D34">
        <w:t>,</w:t>
      </w:r>
      <w:r>
        <w:t xml:space="preserve"> señala que la Unión Aduanera requiere que los operadores gocen de</w:t>
      </w:r>
      <w:r w:rsidR="00ED2844">
        <w:t xml:space="preserve"> la</w:t>
      </w:r>
      <w:r>
        <w:t xml:space="preserve"> garantía de que las mercancías están respaldadas </w:t>
      </w:r>
      <w:r w:rsidR="00ED2844">
        <w:t xml:space="preserve">por ensayos técnicamente competentes y aceptados. </w:t>
      </w:r>
    </w:p>
    <w:p w:rsidR="0042139B" w:rsidRDefault="0042139B" w:rsidP="0038498F">
      <w:pPr>
        <w:pStyle w:val="Sinespaciado"/>
        <w:jc w:val="both"/>
        <w:rPr>
          <w:szCs w:val="24"/>
        </w:rPr>
      </w:pPr>
    </w:p>
    <w:p w:rsidR="0042139B" w:rsidRDefault="0042139B" w:rsidP="0038498F">
      <w:pPr>
        <w:pStyle w:val="Sinespaciado"/>
        <w:jc w:val="both"/>
        <w:rPr>
          <w:szCs w:val="24"/>
        </w:rPr>
      </w:pPr>
    </w:p>
    <w:p w:rsidR="00587EDB" w:rsidRPr="0038498F" w:rsidRDefault="007E0D41" w:rsidP="0038498F">
      <w:pPr>
        <w:pStyle w:val="Sinespaciado"/>
        <w:jc w:val="both"/>
        <w:rPr>
          <w:szCs w:val="24"/>
        </w:rPr>
      </w:pPr>
      <w:r w:rsidRPr="0038498F">
        <w:rPr>
          <w:szCs w:val="24"/>
        </w:rPr>
        <w:t xml:space="preserve">Madrid.- </w:t>
      </w:r>
      <w:r w:rsidR="0038498F">
        <w:rPr>
          <w:szCs w:val="24"/>
        </w:rPr>
        <w:t>Ju</w:t>
      </w:r>
      <w:r w:rsidR="00ED2844">
        <w:rPr>
          <w:szCs w:val="24"/>
        </w:rPr>
        <w:t>l</w:t>
      </w:r>
      <w:r w:rsidR="0038498F">
        <w:rPr>
          <w:szCs w:val="24"/>
        </w:rPr>
        <w:t>io</w:t>
      </w:r>
      <w:r w:rsidRPr="0038498F">
        <w:rPr>
          <w:szCs w:val="24"/>
        </w:rPr>
        <w:t xml:space="preserve"> de 2016 </w:t>
      </w:r>
    </w:p>
    <w:p w:rsidR="00B444BE" w:rsidRPr="0038498F" w:rsidRDefault="00B444BE" w:rsidP="0038498F">
      <w:pPr>
        <w:pStyle w:val="Sinespaciado"/>
        <w:jc w:val="both"/>
      </w:pPr>
    </w:p>
    <w:p w:rsidR="00E57F93" w:rsidRDefault="009846C9" w:rsidP="003446E9">
      <w:pPr>
        <w:jc w:val="both"/>
      </w:pPr>
      <w:r>
        <w:t>Los Laboratorios de Aduanas e Impuestos Especiales de Cataluña, Valencia y Central (en Madrid) han obtenido recientemente la acreditación de la Entidad Nacional de Acreditación (ENAC) según la norma ISO 17025</w:t>
      </w:r>
      <w:r w:rsidR="00E57F93">
        <w:t xml:space="preserve"> para </w:t>
      </w:r>
      <w:r w:rsidR="00F707AA">
        <w:t xml:space="preserve">diez </w:t>
      </w:r>
      <w:r w:rsidR="00E57F93">
        <w:t xml:space="preserve">ensayos de productos alimenticios, petrolíferos y textiles. </w:t>
      </w:r>
    </w:p>
    <w:p w:rsidR="00E57F93" w:rsidRDefault="000C0D10" w:rsidP="00E57F93">
      <w:pPr>
        <w:jc w:val="both"/>
        <w:rPr>
          <w:color w:val="000000"/>
        </w:rPr>
      </w:pPr>
      <w:r w:rsidRPr="007A7199">
        <w:rPr>
          <w:color w:val="000000"/>
        </w:rPr>
        <w:t xml:space="preserve">Los </w:t>
      </w:r>
      <w:r w:rsidRPr="00661EB5">
        <w:rPr>
          <w:b/>
          <w:color w:val="000000"/>
        </w:rPr>
        <w:t>Laboratorios de Aduanas e Impuestos Especiales</w:t>
      </w:r>
      <w:r w:rsidRPr="007A7199">
        <w:rPr>
          <w:color w:val="000000"/>
        </w:rPr>
        <w:t xml:space="preserve"> son una de las herramientas con la que cuenta el Departamento de Aduanas e Impuestos Especiales de la Agencia </w:t>
      </w:r>
      <w:r w:rsidR="00D27CF5">
        <w:rPr>
          <w:color w:val="000000"/>
        </w:rPr>
        <w:t>Estatal</w:t>
      </w:r>
      <w:r w:rsidRPr="007A7199">
        <w:rPr>
          <w:color w:val="000000"/>
        </w:rPr>
        <w:t xml:space="preserve"> de Administración Tributaria (AEAT) para el </w:t>
      </w:r>
      <w:r w:rsidRPr="00661EB5">
        <w:rPr>
          <w:b/>
          <w:color w:val="000000"/>
        </w:rPr>
        <w:t>control de mercancías sujetas a normativas de comercio exterior, política agrícola común o impuestos especiales</w:t>
      </w:r>
      <w:r w:rsidRPr="007A7199">
        <w:rPr>
          <w:color w:val="000000"/>
        </w:rPr>
        <w:t xml:space="preserve">. </w:t>
      </w:r>
      <w:r w:rsidR="00E57F93">
        <w:rPr>
          <w:color w:val="000000"/>
        </w:rPr>
        <w:t xml:space="preserve">En la actualidad, también participan en misiones relacionadas con el fraude, control de la autenticidad y origen de las mercancías o protección de los consumidores y el medioambiente, entre otras. </w:t>
      </w:r>
    </w:p>
    <w:p w:rsidR="00F707AA" w:rsidRPr="007A7199" w:rsidRDefault="00F707AA" w:rsidP="00F707AA">
      <w:pPr>
        <w:jc w:val="both"/>
        <w:rPr>
          <w:color w:val="000000"/>
        </w:rPr>
      </w:pPr>
      <w:r>
        <w:rPr>
          <w:color w:val="000000"/>
        </w:rPr>
        <w:t xml:space="preserve">Actualmente, existen </w:t>
      </w:r>
      <w:r w:rsidRPr="00661EB5">
        <w:rPr>
          <w:b/>
          <w:color w:val="000000"/>
        </w:rPr>
        <w:t>78 Laboratorios de Aduanas en los 28 estados miembros</w:t>
      </w:r>
      <w:r w:rsidR="007A06CD">
        <w:rPr>
          <w:b/>
          <w:color w:val="000000"/>
        </w:rPr>
        <w:t xml:space="preserve"> de la UE</w:t>
      </w:r>
      <w:r w:rsidRPr="007A7199">
        <w:rPr>
          <w:color w:val="000000"/>
        </w:rPr>
        <w:t xml:space="preserve">. Contar con </w:t>
      </w:r>
      <w:r w:rsidRPr="00661EB5">
        <w:rPr>
          <w:b/>
          <w:color w:val="000000"/>
        </w:rPr>
        <w:t>un Laboratorio de Aduanas es un requisito para la incorporación de un país a la Unión</w:t>
      </w:r>
      <w:r w:rsidRPr="007A7199">
        <w:rPr>
          <w:color w:val="000000"/>
        </w:rPr>
        <w:t xml:space="preserve">. En España el Departamento de Aduanas e Impuestos Especiales cuenta con </w:t>
      </w:r>
      <w:r w:rsidRPr="00661EB5">
        <w:rPr>
          <w:b/>
          <w:color w:val="000000"/>
        </w:rPr>
        <w:t>cuatro Laboratorios de Aduanas e IIEE</w:t>
      </w:r>
      <w:r w:rsidRPr="007A7199">
        <w:rPr>
          <w:color w:val="000000"/>
        </w:rPr>
        <w:t xml:space="preserve">. Un Laboratorio Central en Madrid y tres laboratorios regionales ubicados en Barcelona, Valencia y Sevilla. </w:t>
      </w:r>
    </w:p>
    <w:p w:rsidR="00F707AA" w:rsidRPr="00F707AA" w:rsidRDefault="00F707AA" w:rsidP="003446E9">
      <w:pPr>
        <w:jc w:val="both"/>
        <w:rPr>
          <w:b/>
          <w:u w:val="single"/>
        </w:rPr>
      </w:pPr>
      <w:r w:rsidRPr="00F707AA">
        <w:rPr>
          <w:b/>
          <w:u w:val="single"/>
        </w:rPr>
        <w:t>La acreditación de ENAC</w:t>
      </w:r>
      <w:r w:rsidR="007A06CD">
        <w:rPr>
          <w:b/>
          <w:u w:val="single"/>
        </w:rPr>
        <w:t>,</w:t>
      </w:r>
      <w:r w:rsidRPr="00F707AA">
        <w:rPr>
          <w:b/>
          <w:u w:val="single"/>
        </w:rPr>
        <w:t xml:space="preserve"> una garantía para la circulación de mercancías</w:t>
      </w:r>
    </w:p>
    <w:p w:rsidR="00F707AA" w:rsidRDefault="00E57F93" w:rsidP="003446E9">
      <w:pPr>
        <w:jc w:val="both"/>
        <w:rPr>
          <w:color w:val="000000"/>
        </w:rPr>
      </w:pPr>
      <w:r>
        <w:t>Eduardo Alonso Fernández, Subdirector General Químico-Tecnológico del Departamento de Aduanas e Impuestos Especiales de la Agencia Tributaria</w:t>
      </w:r>
      <w:r w:rsidR="005D0D34">
        <w:t>,</w:t>
      </w:r>
      <w:r>
        <w:t xml:space="preserve"> señala que </w:t>
      </w:r>
      <w:r w:rsidR="00F707AA">
        <w:t xml:space="preserve">“la acreditación de los Laboratorios proporciona un aval, fundamentado </w:t>
      </w:r>
      <w:r w:rsidR="00F707AA" w:rsidRPr="007A7199">
        <w:rPr>
          <w:color w:val="000000"/>
        </w:rPr>
        <w:t>en la trazabilidad y en el control sobre los procesos, de que los resultados generados por los laboratorios son técnicamente válidos</w:t>
      </w:r>
      <w:r w:rsidR="005D0D34">
        <w:rPr>
          <w:color w:val="000000"/>
        </w:rPr>
        <w:t>”</w:t>
      </w:r>
      <w:r w:rsidR="00F707AA" w:rsidRPr="007A7199">
        <w:rPr>
          <w:color w:val="000000"/>
        </w:rPr>
        <w:t xml:space="preserve">. </w:t>
      </w:r>
      <w:r w:rsidR="001B7CD3" w:rsidRPr="007A7199">
        <w:rPr>
          <w:color w:val="000000"/>
        </w:rPr>
        <w:t>Asimismo,</w:t>
      </w:r>
      <w:r w:rsidR="001B7CD3">
        <w:rPr>
          <w:color w:val="000000"/>
        </w:rPr>
        <w:t xml:space="preserve"> añade que</w:t>
      </w:r>
      <w:r w:rsidR="001B7CD3" w:rsidRPr="007A7199">
        <w:rPr>
          <w:color w:val="000000"/>
        </w:rPr>
        <w:t xml:space="preserve">” </w:t>
      </w:r>
      <w:r w:rsidR="001B7CD3" w:rsidRPr="00661EB5">
        <w:rPr>
          <w:b/>
          <w:color w:val="000000"/>
        </w:rPr>
        <w:t>la acreditación ha supuesto una mayor coordinación entre los laboratorios y el establecer criterios únicos para la toma de decisiones</w:t>
      </w:r>
      <w:r w:rsidR="001B7CD3">
        <w:rPr>
          <w:color w:val="000000"/>
        </w:rPr>
        <w:t xml:space="preserve">”. </w:t>
      </w:r>
    </w:p>
    <w:p w:rsidR="00F707AA" w:rsidRDefault="00F707AA" w:rsidP="003446E9">
      <w:pPr>
        <w:jc w:val="both"/>
        <w:rPr>
          <w:color w:val="000000"/>
        </w:rPr>
      </w:pPr>
    </w:p>
    <w:p w:rsidR="00F707AA" w:rsidRDefault="00F707AA" w:rsidP="003446E9">
      <w:pPr>
        <w:jc w:val="both"/>
        <w:rPr>
          <w:color w:val="000000"/>
        </w:rPr>
      </w:pPr>
    </w:p>
    <w:p w:rsidR="00F707AA" w:rsidRDefault="00F707AA" w:rsidP="003446E9">
      <w:pPr>
        <w:jc w:val="both"/>
        <w:rPr>
          <w:color w:val="000000"/>
        </w:rPr>
      </w:pPr>
    </w:p>
    <w:p w:rsidR="009846C9" w:rsidRDefault="00F707AA" w:rsidP="003446E9">
      <w:pPr>
        <w:jc w:val="both"/>
      </w:pPr>
      <w:bookmarkStart w:id="0" w:name="_GoBack"/>
      <w:bookmarkEnd w:id="0"/>
      <w:r>
        <w:t>Hasta la fecha</w:t>
      </w:r>
      <w:r w:rsidR="005D0D34">
        <w:t>,</w:t>
      </w:r>
      <w:r>
        <w:t xml:space="preserve"> se han acreditado los ensayos </w:t>
      </w:r>
      <w:r w:rsidRPr="00F707AA">
        <w:rPr>
          <w:b/>
          <w:bCs/>
        </w:rPr>
        <w:t>de</w:t>
      </w:r>
      <w:r w:rsidRPr="00F707AA">
        <w:t xml:space="preserve"> </w:t>
      </w:r>
      <w:r w:rsidRPr="00F707AA">
        <w:rPr>
          <w:b/>
          <w:bCs/>
        </w:rPr>
        <w:t>productos alimenticios (alimentos, alcoholes, bebidas espirituosas, vinos y aceites), petrolíferos (gasóleos e hidrocarburos) y textiles</w:t>
      </w:r>
      <w:r>
        <w:t xml:space="preserve"> pero el objetivo, según </w:t>
      </w:r>
      <w:r w:rsidR="005D0D34">
        <w:t xml:space="preserve">indica el Subdirector General Químico-Tecnológico, </w:t>
      </w:r>
      <w:r>
        <w:t>“es el de ir incrementando su número en próximas revisiones</w:t>
      </w:r>
      <w:r w:rsidR="005D0D34">
        <w:t>”</w:t>
      </w:r>
      <w:r>
        <w:t>. También</w:t>
      </w:r>
      <w:r w:rsidR="005D0D34">
        <w:t xml:space="preserve"> indica que “</w:t>
      </w:r>
      <w:r>
        <w:t xml:space="preserve">está previsto que el laboratorio regional de Andalucía se incorpore a la acreditación”. </w:t>
      </w:r>
    </w:p>
    <w:p w:rsidR="0001389D" w:rsidRDefault="0001389D" w:rsidP="0001389D">
      <w:pPr>
        <w:jc w:val="both"/>
        <w:rPr>
          <w:color w:val="000000"/>
        </w:rPr>
      </w:pPr>
      <w:r>
        <w:t xml:space="preserve">Eduardo Alonso resalta las ventajas de contar con la acreditación, que </w:t>
      </w:r>
      <w:r w:rsidR="00A71893">
        <w:t>favorece la</w:t>
      </w:r>
      <w:r>
        <w:t xml:space="preserve"> </w:t>
      </w:r>
      <w:r w:rsidRPr="00661EB5">
        <w:rPr>
          <w:b/>
          <w:color w:val="000000"/>
        </w:rPr>
        <w:t xml:space="preserve">promoción de la imagen (externa e interna) del laboratorio y de la organización </w:t>
      </w:r>
      <w:r w:rsidRPr="007A7199">
        <w:rPr>
          <w:color w:val="000000"/>
        </w:rPr>
        <w:t xml:space="preserve">a la que pertenece, propicia la </w:t>
      </w:r>
      <w:r w:rsidRPr="00661EB5">
        <w:rPr>
          <w:b/>
          <w:color w:val="000000"/>
        </w:rPr>
        <w:t>confianza de los usuarios</w:t>
      </w:r>
      <w:r w:rsidRPr="007A7199">
        <w:rPr>
          <w:color w:val="000000"/>
        </w:rPr>
        <w:t xml:space="preserve">, ayuda a </w:t>
      </w:r>
      <w:r w:rsidRPr="00661EB5">
        <w:rPr>
          <w:b/>
          <w:color w:val="000000"/>
        </w:rPr>
        <w:t>detectar los puntos débiles</w:t>
      </w:r>
      <w:r w:rsidRPr="007A7199">
        <w:rPr>
          <w:color w:val="000000"/>
        </w:rPr>
        <w:t xml:space="preserve"> y a establecer las </w:t>
      </w:r>
      <w:r w:rsidRPr="00661EB5">
        <w:rPr>
          <w:b/>
          <w:color w:val="000000"/>
        </w:rPr>
        <w:t>acciones correctoras</w:t>
      </w:r>
      <w:r w:rsidRPr="007A7199">
        <w:rPr>
          <w:color w:val="000000"/>
        </w:rPr>
        <w:t xml:space="preserve">, </w:t>
      </w:r>
      <w:r w:rsidRPr="00661EB5">
        <w:rPr>
          <w:b/>
          <w:color w:val="000000"/>
        </w:rPr>
        <w:t>optimiza la utilización de los recursos</w:t>
      </w:r>
      <w:r w:rsidRPr="007A7199">
        <w:rPr>
          <w:color w:val="000000"/>
        </w:rPr>
        <w:t xml:space="preserve">, </w:t>
      </w:r>
      <w:r w:rsidRPr="00661EB5">
        <w:rPr>
          <w:b/>
          <w:color w:val="000000"/>
        </w:rPr>
        <w:t>facilita la toma de decisiones</w:t>
      </w:r>
      <w:r w:rsidRPr="007A7199">
        <w:rPr>
          <w:color w:val="000000"/>
        </w:rPr>
        <w:t xml:space="preserve">, propicia el </w:t>
      </w:r>
      <w:r w:rsidRPr="00661EB5">
        <w:rPr>
          <w:b/>
          <w:color w:val="000000"/>
        </w:rPr>
        <w:t>reconocimiento internacional de los resultados</w:t>
      </w:r>
      <w:r w:rsidRPr="007A7199">
        <w:rPr>
          <w:color w:val="000000"/>
        </w:rPr>
        <w:t xml:space="preserve">, </w:t>
      </w:r>
      <w:r w:rsidRPr="00661EB5">
        <w:rPr>
          <w:b/>
          <w:color w:val="000000"/>
        </w:rPr>
        <w:t>minimiza riesgos</w:t>
      </w:r>
      <w:r w:rsidRPr="007A7199">
        <w:rPr>
          <w:color w:val="000000"/>
        </w:rPr>
        <w:t>, etc.</w:t>
      </w:r>
      <w:r>
        <w:rPr>
          <w:color w:val="000000"/>
        </w:rPr>
        <w:t>”</w:t>
      </w:r>
    </w:p>
    <w:p w:rsidR="0001389D" w:rsidRDefault="0001389D" w:rsidP="0001389D">
      <w:pPr>
        <w:jc w:val="both"/>
        <w:rPr>
          <w:color w:val="000000"/>
        </w:rPr>
      </w:pPr>
      <w:r>
        <w:rPr>
          <w:color w:val="000000"/>
        </w:rPr>
        <w:t>Alonso concluye remarcando el papel de la acreditación como instrumento de coordinación y armonización en Europa</w:t>
      </w:r>
      <w:r w:rsidR="00A71893">
        <w:rPr>
          <w:color w:val="000000"/>
        </w:rPr>
        <w:t xml:space="preserve">: </w:t>
      </w:r>
      <w:r>
        <w:rPr>
          <w:color w:val="000000"/>
        </w:rPr>
        <w:t>“L</w:t>
      </w:r>
      <w:r w:rsidRPr="007A7199">
        <w:rPr>
          <w:color w:val="000000"/>
        </w:rPr>
        <w:t xml:space="preserve">os operadores </w:t>
      </w:r>
      <w:r>
        <w:rPr>
          <w:color w:val="000000"/>
        </w:rPr>
        <w:t>han de gozar</w:t>
      </w:r>
      <w:r w:rsidRPr="007A7199">
        <w:rPr>
          <w:color w:val="000000"/>
        </w:rPr>
        <w:t xml:space="preserve"> de garantías de que las mercancías que transitan por las aduanas son tratadas de una misma forma en cualquier estado miembro de la Unión. En este escenario</w:t>
      </w:r>
      <w:r w:rsidR="007A06CD">
        <w:rPr>
          <w:color w:val="000000"/>
        </w:rPr>
        <w:t>,</w:t>
      </w:r>
      <w:r w:rsidRPr="007A7199">
        <w:rPr>
          <w:color w:val="000000"/>
        </w:rPr>
        <w:t xml:space="preserve"> los Laboratorios de Aduanas tienen especial relevancia</w:t>
      </w:r>
      <w:r w:rsidR="007A06CD">
        <w:rPr>
          <w:color w:val="000000"/>
        </w:rPr>
        <w:t>,</w:t>
      </w:r>
      <w:r w:rsidRPr="007A7199">
        <w:rPr>
          <w:color w:val="000000"/>
        </w:rPr>
        <w:t xml:space="preserve"> ya que en muchos casos los resultados de sus análisis son decisivos</w:t>
      </w:r>
      <w:r>
        <w:rPr>
          <w:color w:val="000000"/>
        </w:rPr>
        <w:t>,</w:t>
      </w:r>
      <w:r w:rsidRPr="007A7199">
        <w:rPr>
          <w:color w:val="000000"/>
        </w:rPr>
        <w:t xml:space="preserve"> no solo a la hora de establecer el correcto tratamiento arancelario de una mercancía, sino también en la aplicación de otros controles como los sanitarios, veterinarios, fitosanitarios, de calidad comercial, etc.</w:t>
      </w:r>
      <w:r>
        <w:rPr>
          <w:color w:val="000000"/>
        </w:rPr>
        <w:t xml:space="preserve">” </w:t>
      </w:r>
    </w:p>
    <w:p w:rsidR="0001389D" w:rsidRPr="0001389D" w:rsidRDefault="0001389D" w:rsidP="0001389D">
      <w:pPr>
        <w:jc w:val="both"/>
      </w:pPr>
      <w:r>
        <w:t>En Europa</w:t>
      </w:r>
      <w:r w:rsidR="00A71893">
        <w:t>,</w:t>
      </w:r>
      <w:r>
        <w:t xml:space="preserve"> se ha constituido la R</w:t>
      </w:r>
      <w:r w:rsidRPr="0001389D">
        <w:t>ed de Laboratorios de Aduanas Europeos denominada CLEN (Customs Laboratory European Network).</w:t>
      </w:r>
      <w:r w:rsidRPr="0001389D">
        <w:rPr>
          <w:vertAlign w:val="superscript"/>
        </w:rPr>
        <w:t>1</w:t>
      </w:r>
      <w:r w:rsidRPr="0001389D">
        <w:t xml:space="preserve"> En esta red, la mayoría de los laboratorios integrantes se encuentran acreditados</w:t>
      </w:r>
      <w:r>
        <w:t xml:space="preserve">. </w:t>
      </w:r>
    </w:p>
    <w:p w:rsidR="002C2454" w:rsidRPr="00630137" w:rsidRDefault="002C2454" w:rsidP="00A62C02">
      <w:pPr>
        <w:jc w:val="both"/>
        <w:rPr>
          <w:rFonts w:cs="Tahoma"/>
          <w:b/>
          <w:noProof/>
          <w:u w:val="single"/>
          <w:lang w:eastAsia="es-ES"/>
        </w:rPr>
      </w:pPr>
      <w:r w:rsidRPr="00630137">
        <w:rPr>
          <w:rFonts w:cs="Tahoma"/>
          <w:b/>
          <w:noProof/>
          <w:u w:val="single"/>
          <w:lang w:eastAsia="es-ES"/>
        </w:rPr>
        <w:t>Sobre ENAC</w:t>
      </w:r>
    </w:p>
    <w:p w:rsidR="002C2454" w:rsidRPr="00630137" w:rsidRDefault="002C2454" w:rsidP="002C2454">
      <w:pPr>
        <w:pStyle w:val="Sinespaciado"/>
        <w:jc w:val="both"/>
      </w:pPr>
      <w:r w:rsidRPr="00630137">
        <w:t xml:space="preserve">La Entidad Nacional de Acreditación – ENAC – es la entidad  designada por el Gobierno, en resolución del Consejo de Ministros en 2010  como Organismo de Acreditación en España. La designación a favor de ENAC da cumplimiento al conjunto de medidas tomadas por la UE para mejorar  el funcionamiento del Mercado Interior, entre ellas, la de  fijar un modelo de acreditación basado en la existencia de un Organismo Nacional de Acreditación, formalmente designado por cada Estado Miembro. </w:t>
      </w:r>
    </w:p>
    <w:p w:rsidR="000D0680" w:rsidRPr="00630137" w:rsidRDefault="000D0680" w:rsidP="002C2454">
      <w:pPr>
        <w:pStyle w:val="Sinespaciado"/>
        <w:jc w:val="both"/>
      </w:pPr>
    </w:p>
    <w:p w:rsidR="002C2454" w:rsidRPr="00630137" w:rsidRDefault="002C2454" w:rsidP="002C2454">
      <w:pPr>
        <w:pStyle w:val="Sinespaciado"/>
        <w:jc w:val="both"/>
      </w:pPr>
      <w:r w:rsidRPr="00630137">
        <w:t xml:space="preserve">La marca ENAC es la manera de distinguir si un </w:t>
      </w:r>
      <w:r w:rsidR="00D1560C" w:rsidRPr="00630137">
        <w:t>c</w:t>
      </w:r>
      <w:r w:rsidR="00FF5CC2" w:rsidRPr="00630137">
        <w:t xml:space="preserve">ertificado </w:t>
      </w:r>
      <w:r w:rsidR="00620A30" w:rsidRPr="00630137">
        <w:t xml:space="preserve">o informe </w:t>
      </w:r>
      <w:r w:rsidRPr="00630137">
        <w:t xml:space="preserve">está acreditado o no. Es la garantía de que </w:t>
      </w:r>
      <w:r w:rsidR="00620A30" w:rsidRPr="00630137">
        <w:t xml:space="preserve">la </w:t>
      </w:r>
      <w:r w:rsidRPr="00630137">
        <w:t>organi</w:t>
      </w:r>
      <w:r w:rsidR="00620A30" w:rsidRPr="00630137">
        <w:t>zación que lo emite</w:t>
      </w:r>
      <w:r w:rsidRPr="00630137">
        <w:t xml:space="preserve"> es técnicamente competente para llevar a cabo la tarea que realiza, y lo es tanto en España como en los 70 países en los que su marca es reconocida y aceptada, gracias a los acuerdos de reconocimiento que ENAC ha suscrito con sus entidades de acreditación. </w:t>
      </w:r>
    </w:p>
    <w:p w:rsidR="002C2454" w:rsidRPr="00630137" w:rsidRDefault="002C2454" w:rsidP="002C2454">
      <w:pPr>
        <w:pStyle w:val="Sinespaciado"/>
        <w:jc w:val="both"/>
      </w:pPr>
    </w:p>
    <w:p w:rsidR="002C2454" w:rsidRPr="00630137" w:rsidRDefault="002C2454" w:rsidP="002C2454">
      <w:pPr>
        <w:pStyle w:val="Sinespaciado"/>
        <w:pBdr>
          <w:bottom w:val="single" w:sz="12" w:space="1" w:color="auto"/>
        </w:pBdr>
        <w:jc w:val="both"/>
      </w:pPr>
      <w:r w:rsidRPr="00630137">
        <w:t xml:space="preserve">La acreditación puede otorgarse a cualquier organización que quiera demostrar competencia técnica para llevar a cabo la tarea que realiza. Puede tratarse de un laboratorio de ensayo o calibración, una entidad de inspección o certificación, o un Verificador Medioambiental que desarrolle su actividad en cualquier sector: Industria,  Energía, Medio Ambiente, Sanidad, Agricultura y Alimentación, Investigación, Desarrollo e Innovación, Transportes, Telecomunicaciones, Turismo, Servicios, Construcción, etc. </w:t>
      </w:r>
    </w:p>
    <w:p w:rsidR="00C9679A" w:rsidRDefault="00C9679A" w:rsidP="002C2454">
      <w:pPr>
        <w:pStyle w:val="Sinespaciado"/>
        <w:pBdr>
          <w:bottom w:val="single" w:sz="12" w:space="1" w:color="auto"/>
        </w:pBdr>
        <w:jc w:val="both"/>
      </w:pPr>
    </w:p>
    <w:p w:rsidR="0001389D" w:rsidRDefault="0001389D" w:rsidP="002C2454">
      <w:pPr>
        <w:pStyle w:val="Sinespaciado"/>
        <w:pBdr>
          <w:bottom w:val="single" w:sz="12" w:space="1" w:color="auto"/>
        </w:pBdr>
        <w:jc w:val="both"/>
      </w:pPr>
    </w:p>
    <w:p w:rsidR="0001389D" w:rsidRDefault="0001389D" w:rsidP="002C2454">
      <w:pPr>
        <w:pStyle w:val="Sinespaciado"/>
        <w:pBdr>
          <w:bottom w:val="single" w:sz="12" w:space="1" w:color="auto"/>
        </w:pBdr>
        <w:jc w:val="both"/>
      </w:pPr>
    </w:p>
    <w:p w:rsidR="0001389D" w:rsidRDefault="0001389D" w:rsidP="002C2454">
      <w:pPr>
        <w:pStyle w:val="Sinespaciado"/>
        <w:pBdr>
          <w:bottom w:val="single" w:sz="12" w:space="1" w:color="auto"/>
        </w:pBdr>
        <w:jc w:val="both"/>
      </w:pPr>
    </w:p>
    <w:p w:rsidR="0001389D" w:rsidRDefault="0001389D" w:rsidP="002C2454">
      <w:pPr>
        <w:pStyle w:val="Sinespaciado"/>
        <w:pBdr>
          <w:bottom w:val="single" w:sz="12" w:space="1" w:color="auto"/>
        </w:pBdr>
        <w:jc w:val="both"/>
      </w:pPr>
    </w:p>
    <w:p w:rsidR="0001389D" w:rsidRDefault="0001389D" w:rsidP="002C2454">
      <w:pPr>
        <w:pStyle w:val="Sinespaciado"/>
        <w:pBdr>
          <w:bottom w:val="single" w:sz="12" w:space="1" w:color="auto"/>
        </w:pBdr>
        <w:jc w:val="both"/>
      </w:pPr>
    </w:p>
    <w:p w:rsidR="0001389D" w:rsidRPr="00630137" w:rsidRDefault="0001389D" w:rsidP="002C2454">
      <w:pPr>
        <w:pStyle w:val="Sinespaciado"/>
        <w:pBdr>
          <w:bottom w:val="single" w:sz="12" w:space="1" w:color="auto"/>
        </w:pBdr>
        <w:jc w:val="both"/>
      </w:pPr>
    </w:p>
    <w:p w:rsidR="002C2454" w:rsidRPr="00630137" w:rsidRDefault="002C2454" w:rsidP="002C2454">
      <w:pPr>
        <w:pStyle w:val="Sinespaciado"/>
        <w:jc w:val="both"/>
        <w:rPr>
          <w:rFonts w:cs="Tahoma"/>
          <w:noProof/>
          <w:lang w:eastAsia="es-ES"/>
        </w:rPr>
      </w:pPr>
    </w:p>
    <w:p w:rsidR="002C2454" w:rsidRPr="00630137" w:rsidRDefault="002C2454" w:rsidP="002C2454">
      <w:pPr>
        <w:pStyle w:val="Sinespaciado"/>
        <w:jc w:val="both"/>
      </w:pPr>
      <w:r w:rsidRPr="00630137">
        <w:t>Para más información sobre la nota de prensa, resolver dudas o gestionar entrevistas</w:t>
      </w:r>
    </w:p>
    <w:p w:rsidR="002C2454" w:rsidRPr="00630137" w:rsidRDefault="002C2454" w:rsidP="002C2454">
      <w:pPr>
        <w:pStyle w:val="Sinespaciado"/>
        <w:jc w:val="both"/>
      </w:pPr>
      <w:r w:rsidRPr="00630137">
        <w:t>Eva Martín</w:t>
      </w:r>
    </w:p>
    <w:p w:rsidR="002C2454" w:rsidRPr="00630137" w:rsidRDefault="002C2454" w:rsidP="002C2454">
      <w:pPr>
        <w:pStyle w:val="Sinespaciado"/>
        <w:jc w:val="both"/>
      </w:pPr>
      <w:r w:rsidRPr="00630137">
        <w:t xml:space="preserve">Tfno. 628 17 49 01 </w:t>
      </w:r>
    </w:p>
    <w:p w:rsidR="00635867" w:rsidRDefault="00943575" w:rsidP="003C6E8E">
      <w:pPr>
        <w:pStyle w:val="Sinespaciado"/>
        <w:jc w:val="both"/>
      </w:pPr>
      <w:hyperlink r:id="rId9" w:history="1">
        <w:r w:rsidR="002C2454" w:rsidRPr="00630137">
          <w:rPr>
            <w:rStyle w:val="Hipervnculo"/>
          </w:rPr>
          <w:t>evamc@varenga.es</w:t>
        </w:r>
      </w:hyperlink>
      <w:r w:rsidR="002C2454" w:rsidRPr="00630137">
        <w:t xml:space="preserve"> </w:t>
      </w:r>
    </w:p>
    <w:p w:rsidR="00917F7E" w:rsidRDefault="00917F7E" w:rsidP="003C6E8E">
      <w:pPr>
        <w:pStyle w:val="Sinespaciado"/>
        <w:jc w:val="both"/>
      </w:pPr>
    </w:p>
    <w:p w:rsidR="00917F7E" w:rsidRDefault="00917F7E" w:rsidP="003C6E8E">
      <w:pPr>
        <w:pStyle w:val="Sinespaciado"/>
        <w:jc w:val="both"/>
      </w:pPr>
    </w:p>
    <w:p w:rsidR="00917F7E" w:rsidRDefault="00917F7E" w:rsidP="003C6E8E">
      <w:pPr>
        <w:pStyle w:val="Sinespaciado"/>
        <w:jc w:val="both"/>
      </w:pPr>
    </w:p>
    <w:p w:rsidR="00917F7E" w:rsidRDefault="00917F7E" w:rsidP="003C6E8E">
      <w:pPr>
        <w:pStyle w:val="Sinespaciado"/>
        <w:jc w:val="both"/>
      </w:pPr>
    </w:p>
    <w:p w:rsidR="00917F7E" w:rsidRDefault="00917F7E" w:rsidP="003C6E8E">
      <w:pPr>
        <w:pStyle w:val="Sinespaciado"/>
        <w:jc w:val="both"/>
      </w:pPr>
    </w:p>
    <w:p w:rsidR="00917F7E" w:rsidRDefault="00917F7E" w:rsidP="003C6E8E">
      <w:pPr>
        <w:pStyle w:val="Sinespaciado"/>
        <w:jc w:val="both"/>
      </w:pPr>
    </w:p>
    <w:p w:rsidR="00917F7E" w:rsidRDefault="00917F7E" w:rsidP="003C6E8E">
      <w:pPr>
        <w:pStyle w:val="Sinespaciado"/>
        <w:jc w:val="both"/>
      </w:pPr>
    </w:p>
    <w:p w:rsidR="00917F7E" w:rsidRDefault="00917F7E" w:rsidP="003C6E8E">
      <w:pPr>
        <w:pStyle w:val="Sinespaciado"/>
        <w:jc w:val="both"/>
      </w:pPr>
    </w:p>
    <w:p w:rsidR="00917F7E" w:rsidRDefault="00917F7E" w:rsidP="003C6E8E">
      <w:pPr>
        <w:pStyle w:val="Sinespaciado"/>
        <w:jc w:val="both"/>
      </w:pPr>
    </w:p>
    <w:p w:rsidR="00917F7E" w:rsidRPr="00661EB5" w:rsidRDefault="00917F7E" w:rsidP="00917F7E">
      <w:pPr>
        <w:pStyle w:val="Prrafodelista"/>
        <w:numPr>
          <w:ilvl w:val="0"/>
          <w:numId w:val="16"/>
        </w:numPr>
        <w:jc w:val="both"/>
        <w:rPr>
          <w:color w:val="000000"/>
        </w:rPr>
      </w:pPr>
      <w:r w:rsidRPr="00661EB5">
        <w:rPr>
          <w:color w:val="000000"/>
          <w:sz w:val="18"/>
          <w:szCs w:val="18"/>
        </w:rPr>
        <w:t xml:space="preserve">Puede encontrarse más información en el siguiente enlace: </w:t>
      </w:r>
      <w:r w:rsidRPr="00661EB5">
        <w:rPr>
          <w:color w:val="0000FF"/>
          <w:sz w:val="18"/>
          <w:szCs w:val="18"/>
        </w:rPr>
        <w:t>http://ec.europa.eu/taxation_customs/customs/customs_controls/customs_laboratories/group_ecl/index_en.htm</w:t>
      </w:r>
    </w:p>
    <w:p w:rsidR="00917F7E" w:rsidRPr="00630137" w:rsidRDefault="00917F7E" w:rsidP="003C6E8E">
      <w:pPr>
        <w:pStyle w:val="Sinespaciado"/>
        <w:jc w:val="both"/>
      </w:pPr>
    </w:p>
    <w:sectPr w:rsidR="00917F7E" w:rsidRPr="00630137" w:rsidSect="00F93D72">
      <w:headerReference w:type="default" r:id="rId10"/>
      <w:footerReference w:type="defaul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1B22" w:rsidRDefault="00311B22" w:rsidP="003C6E8E">
      <w:pPr>
        <w:spacing w:after="0" w:line="240" w:lineRule="auto"/>
      </w:pPr>
      <w:r>
        <w:separator/>
      </w:r>
    </w:p>
  </w:endnote>
  <w:endnote w:type="continuationSeparator" w:id="0">
    <w:p w:rsidR="00311B22" w:rsidRDefault="00311B22" w:rsidP="003C6E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224E" w:rsidRDefault="00943575">
    <w:pPr>
      <w:pStyle w:val="Piedepgina"/>
      <w:jc w:val="right"/>
    </w:pPr>
    <w:r>
      <w:fldChar w:fldCharType="begin"/>
    </w:r>
    <w:r>
      <w:instrText xml:space="preserve"> PAGE   \* MERGEFORMAT </w:instrText>
    </w:r>
    <w:r>
      <w:fldChar w:fldCharType="separate"/>
    </w:r>
    <w:r w:rsidR="0042139B">
      <w:rPr>
        <w:noProof/>
      </w:rPr>
      <w:t>1</w:t>
    </w:r>
    <w:r>
      <w:fldChar w:fldCharType="end"/>
    </w:r>
  </w:p>
  <w:p w:rsidR="0057224E" w:rsidRDefault="0057224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1B22" w:rsidRDefault="00311B22" w:rsidP="003C6E8E">
      <w:pPr>
        <w:spacing w:after="0" w:line="240" w:lineRule="auto"/>
      </w:pPr>
      <w:r>
        <w:separator/>
      </w:r>
    </w:p>
  </w:footnote>
  <w:footnote w:type="continuationSeparator" w:id="0">
    <w:p w:rsidR="00311B22" w:rsidRDefault="00311B22" w:rsidP="003C6E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224E" w:rsidRPr="003C6E8E" w:rsidRDefault="00D7499D">
    <w:pPr>
      <w:pStyle w:val="Encabezado"/>
      <w:rPr>
        <w:b/>
        <w:sz w:val="40"/>
        <w:szCs w:val="40"/>
      </w:rPr>
    </w:pPr>
    <w:r>
      <w:rPr>
        <w:b/>
        <w:noProof/>
        <w:sz w:val="40"/>
        <w:szCs w:val="40"/>
        <w:lang w:val="es-ES" w:eastAsia="es-ES"/>
      </w:rPr>
      <w:drawing>
        <wp:anchor distT="0" distB="0" distL="114300" distR="114300" simplePos="0" relativeHeight="251657728" behindDoc="0" locked="0" layoutInCell="1" allowOverlap="1" wp14:anchorId="304DB4E2" wp14:editId="3021157F">
          <wp:simplePos x="0" y="0"/>
          <wp:positionH relativeFrom="column">
            <wp:posOffset>4530090</wp:posOffset>
          </wp:positionH>
          <wp:positionV relativeFrom="paragraph">
            <wp:posOffset>-297180</wp:posOffset>
          </wp:positionV>
          <wp:extent cx="1324610" cy="733425"/>
          <wp:effectExtent l="0" t="0" r="8890" b="9525"/>
          <wp:wrapTight wrapText="bothSides">
            <wp:wrapPolygon edited="0">
              <wp:start x="9319" y="0"/>
              <wp:lineTo x="6834" y="2244"/>
              <wp:lineTo x="621" y="8416"/>
              <wp:lineTo x="0" y="18514"/>
              <wp:lineTo x="0" y="21319"/>
              <wp:lineTo x="21434" y="21319"/>
              <wp:lineTo x="21434" y="18514"/>
              <wp:lineTo x="21124" y="8416"/>
              <wp:lineTo x="16775" y="4488"/>
              <wp:lineTo x="11494" y="0"/>
              <wp:lineTo x="9319" y="0"/>
            </wp:wrapPolygon>
          </wp:wrapTight>
          <wp:docPr id="2" name="Imagen 2" descr="LOGO ENAC COLOR FONDO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ENAC COLOR FONDO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4610" cy="733425"/>
                  </a:xfrm>
                  <a:prstGeom prst="rect">
                    <a:avLst/>
                  </a:prstGeom>
                  <a:noFill/>
                  <a:ln>
                    <a:noFill/>
                  </a:ln>
                </pic:spPr>
              </pic:pic>
            </a:graphicData>
          </a:graphic>
          <wp14:sizeRelH relativeFrom="page">
            <wp14:pctWidth>0</wp14:pctWidth>
          </wp14:sizeRelH>
          <wp14:sizeRelV relativeFrom="page">
            <wp14:pctHeight>0</wp14:pctHeight>
          </wp14:sizeRelV>
        </wp:anchor>
      </w:drawing>
    </w:r>
    <w:r w:rsidR="0057224E" w:rsidRPr="003C6E8E">
      <w:rPr>
        <w:b/>
        <w:sz w:val="40"/>
        <w:szCs w:val="40"/>
      </w:rPr>
      <w:t>NOTA DE PRENSA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0298D"/>
    <w:multiLevelType w:val="hybridMultilevel"/>
    <w:tmpl w:val="8A12547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0A6174F"/>
    <w:multiLevelType w:val="multilevel"/>
    <w:tmpl w:val="E44250C6"/>
    <w:lvl w:ilvl="0">
      <w:start w:val="1"/>
      <w:numFmt w:val="bullet"/>
      <w:lvlText w:val=""/>
      <w:lvlJc w:val="left"/>
      <w:pPr>
        <w:tabs>
          <w:tab w:val="num" w:pos="720"/>
        </w:tabs>
        <w:ind w:left="720" w:hanging="360"/>
      </w:pPr>
      <w:rPr>
        <w:rFonts w:ascii="Symbol" w:hAnsi="Symbol" w:hint="default"/>
        <w:sz w:val="20"/>
        <w:lang w:val="es-ES_tradnl"/>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22A5F96"/>
    <w:multiLevelType w:val="hybridMultilevel"/>
    <w:tmpl w:val="93A81E9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317A4AB4"/>
    <w:multiLevelType w:val="hybridMultilevel"/>
    <w:tmpl w:val="1D8A7D4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33916F1E"/>
    <w:multiLevelType w:val="hybridMultilevel"/>
    <w:tmpl w:val="4A6212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34DC1ED8"/>
    <w:multiLevelType w:val="hybridMultilevel"/>
    <w:tmpl w:val="133AE0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39EE12DB"/>
    <w:multiLevelType w:val="hybridMultilevel"/>
    <w:tmpl w:val="1CFC699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4B74717E"/>
    <w:multiLevelType w:val="hybridMultilevel"/>
    <w:tmpl w:val="2FA412C6"/>
    <w:lvl w:ilvl="0" w:tplc="701C535A">
      <w:start w:val="1"/>
      <w:numFmt w:val="decimal"/>
      <w:lvlText w:val="%1."/>
      <w:lvlJc w:val="left"/>
      <w:pPr>
        <w:ind w:left="720" w:hanging="360"/>
      </w:pPr>
      <w:rPr>
        <w:rFonts w:hint="default"/>
        <w:sz w:val="1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4F7B5AA5"/>
    <w:multiLevelType w:val="hybridMultilevel"/>
    <w:tmpl w:val="E44CCEA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53257F6E"/>
    <w:multiLevelType w:val="hybridMultilevel"/>
    <w:tmpl w:val="055CE15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0">
    <w:nsid w:val="5AB77709"/>
    <w:multiLevelType w:val="hybridMultilevel"/>
    <w:tmpl w:val="EB90A7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622912B1"/>
    <w:multiLevelType w:val="hybridMultilevel"/>
    <w:tmpl w:val="81147B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69F40C32"/>
    <w:multiLevelType w:val="multilevel"/>
    <w:tmpl w:val="566CF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A0171B0"/>
    <w:multiLevelType w:val="hybridMultilevel"/>
    <w:tmpl w:val="7F9AB6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7D9E738E"/>
    <w:multiLevelType w:val="hybridMultilevel"/>
    <w:tmpl w:val="DA06BB3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7DF20E90"/>
    <w:multiLevelType w:val="hybridMultilevel"/>
    <w:tmpl w:val="C87231C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3"/>
  </w:num>
  <w:num w:numId="4">
    <w:abstractNumId w:val="11"/>
  </w:num>
  <w:num w:numId="5">
    <w:abstractNumId w:val="12"/>
  </w:num>
  <w:num w:numId="6">
    <w:abstractNumId w:val="6"/>
  </w:num>
  <w:num w:numId="7">
    <w:abstractNumId w:val="8"/>
  </w:num>
  <w:num w:numId="8">
    <w:abstractNumId w:val="14"/>
  </w:num>
  <w:num w:numId="9">
    <w:abstractNumId w:val="1"/>
  </w:num>
  <w:num w:numId="10">
    <w:abstractNumId w:val="9"/>
  </w:num>
  <w:num w:numId="11">
    <w:abstractNumId w:val="4"/>
  </w:num>
  <w:num w:numId="12">
    <w:abstractNumId w:val="5"/>
  </w:num>
  <w:num w:numId="13">
    <w:abstractNumId w:val="15"/>
  </w:num>
  <w:num w:numId="14">
    <w:abstractNumId w:val="10"/>
  </w:num>
  <w:num w:numId="15">
    <w:abstractNumId w:val="2"/>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E8E"/>
    <w:rsid w:val="0001389D"/>
    <w:rsid w:val="00021DBA"/>
    <w:rsid w:val="00026377"/>
    <w:rsid w:val="0003478C"/>
    <w:rsid w:val="00046A33"/>
    <w:rsid w:val="00055EC9"/>
    <w:rsid w:val="00076CDC"/>
    <w:rsid w:val="00077828"/>
    <w:rsid w:val="00084BA0"/>
    <w:rsid w:val="000965D0"/>
    <w:rsid w:val="000C0D10"/>
    <w:rsid w:val="000D0680"/>
    <w:rsid w:val="000D6CD2"/>
    <w:rsid w:val="000E4E3D"/>
    <w:rsid w:val="00112ADB"/>
    <w:rsid w:val="00130B01"/>
    <w:rsid w:val="001354A7"/>
    <w:rsid w:val="00160321"/>
    <w:rsid w:val="00170DDD"/>
    <w:rsid w:val="00177EDB"/>
    <w:rsid w:val="001817EF"/>
    <w:rsid w:val="001A670B"/>
    <w:rsid w:val="001B13ED"/>
    <w:rsid w:val="001B427E"/>
    <w:rsid w:val="001B7CD3"/>
    <w:rsid w:val="001C0BC2"/>
    <w:rsid w:val="001C3A13"/>
    <w:rsid w:val="001E2CB8"/>
    <w:rsid w:val="001E78E9"/>
    <w:rsid w:val="001F444B"/>
    <w:rsid w:val="00204BFB"/>
    <w:rsid w:val="0024731A"/>
    <w:rsid w:val="00256975"/>
    <w:rsid w:val="002610DA"/>
    <w:rsid w:val="0029799C"/>
    <w:rsid w:val="002A2CC6"/>
    <w:rsid w:val="002A683D"/>
    <w:rsid w:val="002C2454"/>
    <w:rsid w:val="002D6B04"/>
    <w:rsid w:val="002F4F5F"/>
    <w:rsid w:val="00311B22"/>
    <w:rsid w:val="0034465A"/>
    <w:rsid w:val="003446E9"/>
    <w:rsid w:val="00352A63"/>
    <w:rsid w:val="00367398"/>
    <w:rsid w:val="00377C69"/>
    <w:rsid w:val="0038498F"/>
    <w:rsid w:val="00386874"/>
    <w:rsid w:val="0039401D"/>
    <w:rsid w:val="003C18F6"/>
    <w:rsid w:val="003C6E8E"/>
    <w:rsid w:val="003D6E4A"/>
    <w:rsid w:val="003E1F43"/>
    <w:rsid w:val="0040275F"/>
    <w:rsid w:val="004169AC"/>
    <w:rsid w:val="0042139B"/>
    <w:rsid w:val="00432EEC"/>
    <w:rsid w:val="00433D5F"/>
    <w:rsid w:val="00460004"/>
    <w:rsid w:val="00474512"/>
    <w:rsid w:val="00476430"/>
    <w:rsid w:val="00476C97"/>
    <w:rsid w:val="004807F9"/>
    <w:rsid w:val="00491938"/>
    <w:rsid w:val="004C7478"/>
    <w:rsid w:val="004E227C"/>
    <w:rsid w:val="004F7F04"/>
    <w:rsid w:val="005028D9"/>
    <w:rsid w:val="00506244"/>
    <w:rsid w:val="00516076"/>
    <w:rsid w:val="0052046D"/>
    <w:rsid w:val="00526395"/>
    <w:rsid w:val="005377E2"/>
    <w:rsid w:val="00545825"/>
    <w:rsid w:val="005506D7"/>
    <w:rsid w:val="0057224E"/>
    <w:rsid w:val="00584851"/>
    <w:rsid w:val="00586DBD"/>
    <w:rsid w:val="00587EDB"/>
    <w:rsid w:val="005D0D34"/>
    <w:rsid w:val="005D59E6"/>
    <w:rsid w:val="005F2975"/>
    <w:rsid w:val="005F2C4D"/>
    <w:rsid w:val="006066FA"/>
    <w:rsid w:val="006160B4"/>
    <w:rsid w:val="00620A30"/>
    <w:rsid w:val="00630137"/>
    <w:rsid w:val="00635867"/>
    <w:rsid w:val="00657181"/>
    <w:rsid w:val="00672A2A"/>
    <w:rsid w:val="006A2036"/>
    <w:rsid w:val="006B0DEC"/>
    <w:rsid w:val="006C0B8B"/>
    <w:rsid w:val="006C17DF"/>
    <w:rsid w:val="006D4B7E"/>
    <w:rsid w:val="006E35C3"/>
    <w:rsid w:val="006E7FC2"/>
    <w:rsid w:val="006F45F1"/>
    <w:rsid w:val="00753AD3"/>
    <w:rsid w:val="007553E0"/>
    <w:rsid w:val="0076312D"/>
    <w:rsid w:val="00780FD1"/>
    <w:rsid w:val="0079738B"/>
    <w:rsid w:val="007A06CD"/>
    <w:rsid w:val="007A6D68"/>
    <w:rsid w:val="007C27BE"/>
    <w:rsid w:val="007D218A"/>
    <w:rsid w:val="007E0D41"/>
    <w:rsid w:val="007E1C2F"/>
    <w:rsid w:val="00800B56"/>
    <w:rsid w:val="00800D2A"/>
    <w:rsid w:val="008229CC"/>
    <w:rsid w:val="00824EFB"/>
    <w:rsid w:val="00825FBA"/>
    <w:rsid w:val="008420EA"/>
    <w:rsid w:val="00846320"/>
    <w:rsid w:val="008469E5"/>
    <w:rsid w:val="0084737E"/>
    <w:rsid w:val="008515D2"/>
    <w:rsid w:val="0085456C"/>
    <w:rsid w:val="008756FD"/>
    <w:rsid w:val="008B66CE"/>
    <w:rsid w:val="008C6945"/>
    <w:rsid w:val="008E2DF3"/>
    <w:rsid w:val="008E7C9D"/>
    <w:rsid w:val="008F166C"/>
    <w:rsid w:val="0091352D"/>
    <w:rsid w:val="00917F7E"/>
    <w:rsid w:val="00943575"/>
    <w:rsid w:val="00947532"/>
    <w:rsid w:val="00947713"/>
    <w:rsid w:val="0096384C"/>
    <w:rsid w:val="00972384"/>
    <w:rsid w:val="009846C9"/>
    <w:rsid w:val="009941C0"/>
    <w:rsid w:val="009A010A"/>
    <w:rsid w:val="009B54BB"/>
    <w:rsid w:val="009D3F06"/>
    <w:rsid w:val="009E3E99"/>
    <w:rsid w:val="00A237CC"/>
    <w:rsid w:val="00A417EA"/>
    <w:rsid w:val="00A43CF8"/>
    <w:rsid w:val="00A4736C"/>
    <w:rsid w:val="00A62C02"/>
    <w:rsid w:val="00A712C0"/>
    <w:rsid w:val="00A71893"/>
    <w:rsid w:val="00A74755"/>
    <w:rsid w:val="00A77346"/>
    <w:rsid w:val="00A80EB9"/>
    <w:rsid w:val="00A9730F"/>
    <w:rsid w:val="00AB7D95"/>
    <w:rsid w:val="00AC5076"/>
    <w:rsid w:val="00AD100C"/>
    <w:rsid w:val="00AD42BB"/>
    <w:rsid w:val="00B21867"/>
    <w:rsid w:val="00B22637"/>
    <w:rsid w:val="00B23CC4"/>
    <w:rsid w:val="00B26B2E"/>
    <w:rsid w:val="00B41456"/>
    <w:rsid w:val="00B444BE"/>
    <w:rsid w:val="00B5565C"/>
    <w:rsid w:val="00B626B3"/>
    <w:rsid w:val="00B8106A"/>
    <w:rsid w:val="00B849A5"/>
    <w:rsid w:val="00B84DD2"/>
    <w:rsid w:val="00B87C64"/>
    <w:rsid w:val="00B903A6"/>
    <w:rsid w:val="00BB4899"/>
    <w:rsid w:val="00BE120D"/>
    <w:rsid w:val="00C13D4D"/>
    <w:rsid w:val="00C27E63"/>
    <w:rsid w:val="00C33AB1"/>
    <w:rsid w:val="00C33B6F"/>
    <w:rsid w:val="00C35D47"/>
    <w:rsid w:val="00C4648D"/>
    <w:rsid w:val="00C53288"/>
    <w:rsid w:val="00C55EE0"/>
    <w:rsid w:val="00C609FE"/>
    <w:rsid w:val="00C709B6"/>
    <w:rsid w:val="00C751D4"/>
    <w:rsid w:val="00C8154F"/>
    <w:rsid w:val="00C84C67"/>
    <w:rsid w:val="00C92DF0"/>
    <w:rsid w:val="00C96701"/>
    <w:rsid w:val="00C9679A"/>
    <w:rsid w:val="00CA49C1"/>
    <w:rsid w:val="00CA6702"/>
    <w:rsid w:val="00CA76EF"/>
    <w:rsid w:val="00CB62BC"/>
    <w:rsid w:val="00CE0F37"/>
    <w:rsid w:val="00CE7837"/>
    <w:rsid w:val="00CF36D5"/>
    <w:rsid w:val="00D00832"/>
    <w:rsid w:val="00D0203E"/>
    <w:rsid w:val="00D118CE"/>
    <w:rsid w:val="00D1560C"/>
    <w:rsid w:val="00D2181B"/>
    <w:rsid w:val="00D27CF5"/>
    <w:rsid w:val="00D31F89"/>
    <w:rsid w:val="00D34BE9"/>
    <w:rsid w:val="00D40BA8"/>
    <w:rsid w:val="00D45E42"/>
    <w:rsid w:val="00D462C6"/>
    <w:rsid w:val="00D52A11"/>
    <w:rsid w:val="00D553F8"/>
    <w:rsid w:val="00D737FE"/>
    <w:rsid w:val="00D7499D"/>
    <w:rsid w:val="00D826D8"/>
    <w:rsid w:val="00D87A97"/>
    <w:rsid w:val="00DA4911"/>
    <w:rsid w:val="00DA68C1"/>
    <w:rsid w:val="00E22B5B"/>
    <w:rsid w:val="00E22FD9"/>
    <w:rsid w:val="00E23652"/>
    <w:rsid w:val="00E2664B"/>
    <w:rsid w:val="00E3324F"/>
    <w:rsid w:val="00E3522B"/>
    <w:rsid w:val="00E54BC3"/>
    <w:rsid w:val="00E57F93"/>
    <w:rsid w:val="00E729D3"/>
    <w:rsid w:val="00E76D16"/>
    <w:rsid w:val="00E80AD3"/>
    <w:rsid w:val="00E95320"/>
    <w:rsid w:val="00ED2844"/>
    <w:rsid w:val="00EF27F8"/>
    <w:rsid w:val="00EF5BA7"/>
    <w:rsid w:val="00EF64A1"/>
    <w:rsid w:val="00F1128E"/>
    <w:rsid w:val="00F123B3"/>
    <w:rsid w:val="00F4318B"/>
    <w:rsid w:val="00F57DA7"/>
    <w:rsid w:val="00F707AA"/>
    <w:rsid w:val="00F74C2B"/>
    <w:rsid w:val="00F77A56"/>
    <w:rsid w:val="00F93D72"/>
    <w:rsid w:val="00FB23D4"/>
    <w:rsid w:val="00FE0DF9"/>
    <w:rsid w:val="00FF5CC2"/>
    <w:rsid w:val="00FF734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6E8E"/>
    <w:pPr>
      <w:spacing w:after="200" w:line="276" w:lineRule="auto"/>
    </w:pPr>
    <w:rPr>
      <w:sz w:val="22"/>
      <w:szCs w:val="22"/>
      <w:lang w:eastAsia="en-US"/>
    </w:rPr>
  </w:style>
  <w:style w:type="paragraph" w:styleId="Ttulo1">
    <w:name w:val="heading 1"/>
    <w:basedOn w:val="Normal"/>
    <w:link w:val="Ttulo1Car"/>
    <w:uiPriority w:val="9"/>
    <w:qFormat/>
    <w:rsid w:val="006A2036"/>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Ttulo2">
    <w:name w:val="heading 2"/>
    <w:basedOn w:val="Normal"/>
    <w:next w:val="Normal"/>
    <w:link w:val="Ttulo2Car"/>
    <w:uiPriority w:val="9"/>
    <w:semiHidden/>
    <w:unhideWhenUsed/>
    <w:qFormat/>
    <w:rsid w:val="007E0D41"/>
    <w:pPr>
      <w:keepNext/>
      <w:spacing w:before="240" w:after="60"/>
      <w:outlineLvl w:val="1"/>
    </w:pPr>
    <w:rPr>
      <w:rFonts w:ascii="Cambria" w:eastAsia="Times New Roman" w:hAnsi="Cambria"/>
      <w:b/>
      <w:bCs/>
      <w:i/>
      <w:iCs/>
      <w:sz w:val="28"/>
      <w:szCs w:val="28"/>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3C6E8E"/>
    <w:rPr>
      <w:sz w:val="22"/>
      <w:szCs w:val="22"/>
      <w:lang w:eastAsia="en-US"/>
    </w:rPr>
  </w:style>
  <w:style w:type="paragraph" w:styleId="Encabezado">
    <w:name w:val="header"/>
    <w:basedOn w:val="Normal"/>
    <w:link w:val="EncabezadoCar"/>
    <w:uiPriority w:val="99"/>
    <w:semiHidden/>
    <w:unhideWhenUsed/>
    <w:rsid w:val="003C6E8E"/>
    <w:pPr>
      <w:tabs>
        <w:tab w:val="center" w:pos="4252"/>
        <w:tab w:val="right" w:pos="8504"/>
      </w:tabs>
      <w:spacing w:after="0" w:line="240" w:lineRule="auto"/>
    </w:pPr>
    <w:rPr>
      <w:sz w:val="20"/>
      <w:szCs w:val="20"/>
      <w:lang w:val="x-none" w:eastAsia="x-none"/>
    </w:rPr>
  </w:style>
  <w:style w:type="character" w:customStyle="1" w:styleId="EncabezadoCar">
    <w:name w:val="Encabezado Car"/>
    <w:link w:val="Encabezado"/>
    <w:uiPriority w:val="99"/>
    <w:semiHidden/>
    <w:rsid w:val="003C6E8E"/>
    <w:rPr>
      <w:rFonts w:ascii="Calibri" w:eastAsia="Calibri" w:hAnsi="Calibri" w:cs="Times New Roman"/>
    </w:rPr>
  </w:style>
  <w:style w:type="paragraph" w:styleId="Piedepgina">
    <w:name w:val="footer"/>
    <w:basedOn w:val="Normal"/>
    <w:link w:val="PiedepginaCar"/>
    <w:uiPriority w:val="99"/>
    <w:unhideWhenUsed/>
    <w:rsid w:val="003C6E8E"/>
    <w:pPr>
      <w:tabs>
        <w:tab w:val="center" w:pos="4252"/>
        <w:tab w:val="right" w:pos="8504"/>
      </w:tabs>
      <w:spacing w:after="0" w:line="240" w:lineRule="auto"/>
    </w:pPr>
    <w:rPr>
      <w:sz w:val="20"/>
      <w:szCs w:val="20"/>
      <w:lang w:val="x-none" w:eastAsia="x-none"/>
    </w:rPr>
  </w:style>
  <w:style w:type="character" w:customStyle="1" w:styleId="PiedepginaCar">
    <w:name w:val="Pie de página Car"/>
    <w:link w:val="Piedepgina"/>
    <w:uiPriority w:val="99"/>
    <w:rsid w:val="003C6E8E"/>
    <w:rPr>
      <w:rFonts w:ascii="Calibri" w:eastAsia="Calibri" w:hAnsi="Calibri" w:cs="Times New Roman"/>
    </w:rPr>
  </w:style>
  <w:style w:type="paragraph" w:styleId="Prrafodelista">
    <w:name w:val="List Paragraph"/>
    <w:basedOn w:val="Normal"/>
    <w:uiPriority w:val="34"/>
    <w:qFormat/>
    <w:rsid w:val="00F123B3"/>
    <w:pPr>
      <w:ind w:left="720"/>
      <w:contextualSpacing/>
    </w:pPr>
  </w:style>
  <w:style w:type="character" w:styleId="Hipervnculo">
    <w:name w:val="Hyperlink"/>
    <w:uiPriority w:val="99"/>
    <w:rsid w:val="002C2454"/>
    <w:rPr>
      <w:color w:val="0000FF"/>
      <w:u w:val="single"/>
    </w:rPr>
  </w:style>
  <w:style w:type="paragraph" w:styleId="Textodeglobo">
    <w:name w:val="Balloon Text"/>
    <w:basedOn w:val="Normal"/>
    <w:link w:val="TextodegloboCar"/>
    <w:uiPriority w:val="99"/>
    <w:semiHidden/>
    <w:unhideWhenUsed/>
    <w:rsid w:val="00B5565C"/>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B5565C"/>
    <w:rPr>
      <w:rFonts w:ascii="Tahoma" w:hAnsi="Tahoma" w:cs="Tahoma"/>
      <w:sz w:val="16"/>
      <w:szCs w:val="16"/>
      <w:lang w:eastAsia="en-US"/>
    </w:rPr>
  </w:style>
  <w:style w:type="character" w:customStyle="1" w:styleId="Ttulo1Car">
    <w:name w:val="Título 1 Car"/>
    <w:link w:val="Ttulo1"/>
    <w:uiPriority w:val="9"/>
    <w:rsid w:val="006A2036"/>
    <w:rPr>
      <w:rFonts w:ascii="Times New Roman" w:eastAsia="Times New Roman" w:hAnsi="Times New Roman"/>
      <w:b/>
      <w:bCs/>
      <w:kern w:val="36"/>
      <w:sz w:val="48"/>
      <w:szCs w:val="48"/>
    </w:rPr>
  </w:style>
  <w:style w:type="character" w:customStyle="1" w:styleId="apple-converted-space">
    <w:name w:val="apple-converted-space"/>
    <w:basedOn w:val="Fuentedeprrafopredeter"/>
    <w:rsid w:val="006A2036"/>
  </w:style>
  <w:style w:type="paragraph" w:styleId="NormalWeb">
    <w:name w:val="Normal (Web)"/>
    <w:basedOn w:val="Normal"/>
    <w:uiPriority w:val="99"/>
    <w:unhideWhenUsed/>
    <w:rsid w:val="006A2036"/>
    <w:pPr>
      <w:spacing w:before="100" w:beforeAutospacing="1" w:after="100" w:afterAutospacing="1" w:line="240" w:lineRule="auto"/>
    </w:pPr>
    <w:rPr>
      <w:rFonts w:ascii="Times New Roman" w:eastAsia="Times New Roman" w:hAnsi="Times New Roman"/>
      <w:sz w:val="24"/>
      <w:szCs w:val="24"/>
      <w:lang w:eastAsia="es-ES"/>
    </w:rPr>
  </w:style>
  <w:style w:type="character" w:styleId="Textoennegrita">
    <w:name w:val="Strong"/>
    <w:uiPriority w:val="22"/>
    <w:qFormat/>
    <w:rsid w:val="006A2036"/>
    <w:rPr>
      <w:b/>
      <w:bCs/>
    </w:rPr>
  </w:style>
  <w:style w:type="paragraph" w:styleId="Textosinformato">
    <w:name w:val="Plain Text"/>
    <w:basedOn w:val="Normal"/>
    <w:link w:val="TextosinformatoCar"/>
    <w:uiPriority w:val="99"/>
    <w:semiHidden/>
    <w:unhideWhenUsed/>
    <w:rsid w:val="00E729D3"/>
    <w:pPr>
      <w:spacing w:after="0" w:line="240" w:lineRule="auto"/>
    </w:pPr>
    <w:rPr>
      <w:rFonts w:ascii="Consolas" w:hAnsi="Consolas"/>
      <w:sz w:val="21"/>
      <w:szCs w:val="21"/>
      <w:lang w:val="x-none"/>
    </w:rPr>
  </w:style>
  <w:style w:type="character" w:customStyle="1" w:styleId="TextosinformatoCar">
    <w:name w:val="Texto sin formato Car"/>
    <w:link w:val="Textosinformato"/>
    <w:uiPriority w:val="99"/>
    <w:semiHidden/>
    <w:rsid w:val="00E729D3"/>
    <w:rPr>
      <w:rFonts w:ascii="Consolas" w:eastAsia="Calibri" w:hAnsi="Consolas" w:cs="Times New Roman"/>
      <w:sz w:val="21"/>
      <w:szCs w:val="21"/>
      <w:lang w:eastAsia="en-US"/>
    </w:rPr>
  </w:style>
  <w:style w:type="character" w:styleId="nfasis">
    <w:name w:val="Emphasis"/>
    <w:uiPriority w:val="20"/>
    <w:qFormat/>
    <w:rsid w:val="00C609FE"/>
    <w:rPr>
      <w:i/>
      <w:iCs/>
    </w:rPr>
  </w:style>
  <w:style w:type="character" w:customStyle="1" w:styleId="estilo71">
    <w:name w:val="estilo71"/>
    <w:rsid w:val="000D0680"/>
    <w:rPr>
      <w:rFonts w:ascii="Arial" w:hAnsi="Arial" w:cs="Arial" w:hint="default"/>
      <w:color w:val="0000FF"/>
      <w:sz w:val="18"/>
      <w:szCs w:val="18"/>
    </w:rPr>
  </w:style>
  <w:style w:type="character" w:styleId="Refdecomentario">
    <w:name w:val="annotation reference"/>
    <w:uiPriority w:val="99"/>
    <w:semiHidden/>
    <w:unhideWhenUsed/>
    <w:rsid w:val="00657181"/>
    <w:rPr>
      <w:sz w:val="16"/>
      <w:szCs w:val="16"/>
    </w:rPr>
  </w:style>
  <w:style w:type="paragraph" w:styleId="Textocomentario">
    <w:name w:val="annotation text"/>
    <w:basedOn w:val="Normal"/>
    <w:link w:val="TextocomentarioCar"/>
    <w:uiPriority w:val="99"/>
    <w:semiHidden/>
    <w:unhideWhenUsed/>
    <w:rsid w:val="00657181"/>
    <w:rPr>
      <w:sz w:val="20"/>
      <w:szCs w:val="20"/>
      <w:lang w:val="x-none"/>
    </w:rPr>
  </w:style>
  <w:style w:type="character" w:customStyle="1" w:styleId="TextocomentarioCar">
    <w:name w:val="Texto comentario Car"/>
    <w:link w:val="Textocomentario"/>
    <w:uiPriority w:val="99"/>
    <w:semiHidden/>
    <w:rsid w:val="00657181"/>
    <w:rPr>
      <w:lang w:eastAsia="en-US"/>
    </w:rPr>
  </w:style>
  <w:style w:type="paragraph" w:styleId="Asuntodelcomentario">
    <w:name w:val="annotation subject"/>
    <w:basedOn w:val="Textocomentario"/>
    <w:next w:val="Textocomentario"/>
    <w:link w:val="AsuntodelcomentarioCar"/>
    <w:uiPriority w:val="99"/>
    <w:semiHidden/>
    <w:unhideWhenUsed/>
    <w:rsid w:val="00657181"/>
    <w:rPr>
      <w:b/>
      <w:bCs/>
    </w:rPr>
  </w:style>
  <w:style w:type="character" w:customStyle="1" w:styleId="AsuntodelcomentarioCar">
    <w:name w:val="Asunto del comentario Car"/>
    <w:link w:val="Asuntodelcomentario"/>
    <w:uiPriority w:val="99"/>
    <w:semiHidden/>
    <w:rsid w:val="00657181"/>
    <w:rPr>
      <w:b/>
      <w:bCs/>
      <w:lang w:eastAsia="en-US"/>
    </w:rPr>
  </w:style>
  <w:style w:type="character" w:customStyle="1" w:styleId="Ttulo2Car">
    <w:name w:val="Título 2 Car"/>
    <w:link w:val="Ttulo2"/>
    <w:uiPriority w:val="9"/>
    <w:rsid w:val="007E0D41"/>
    <w:rPr>
      <w:rFonts w:ascii="Cambria" w:eastAsia="Times New Roman" w:hAnsi="Cambria" w:cs="Times New Roman"/>
      <w:b/>
      <w:bCs/>
      <w:i/>
      <w:iCs/>
      <w:sz w:val="28"/>
      <w:szCs w:val="28"/>
      <w:lang w:eastAsia="en-US"/>
    </w:rPr>
  </w:style>
  <w:style w:type="character" w:customStyle="1" w:styleId="st">
    <w:name w:val="st"/>
    <w:basedOn w:val="Fuentedeprrafopredeter"/>
    <w:rsid w:val="00780FD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6E8E"/>
    <w:pPr>
      <w:spacing w:after="200" w:line="276" w:lineRule="auto"/>
    </w:pPr>
    <w:rPr>
      <w:sz w:val="22"/>
      <w:szCs w:val="22"/>
      <w:lang w:eastAsia="en-US"/>
    </w:rPr>
  </w:style>
  <w:style w:type="paragraph" w:styleId="Ttulo1">
    <w:name w:val="heading 1"/>
    <w:basedOn w:val="Normal"/>
    <w:link w:val="Ttulo1Car"/>
    <w:uiPriority w:val="9"/>
    <w:qFormat/>
    <w:rsid w:val="006A2036"/>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Ttulo2">
    <w:name w:val="heading 2"/>
    <w:basedOn w:val="Normal"/>
    <w:next w:val="Normal"/>
    <w:link w:val="Ttulo2Car"/>
    <w:uiPriority w:val="9"/>
    <w:semiHidden/>
    <w:unhideWhenUsed/>
    <w:qFormat/>
    <w:rsid w:val="007E0D41"/>
    <w:pPr>
      <w:keepNext/>
      <w:spacing w:before="240" w:after="60"/>
      <w:outlineLvl w:val="1"/>
    </w:pPr>
    <w:rPr>
      <w:rFonts w:ascii="Cambria" w:eastAsia="Times New Roman" w:hAnsi="Cambria"/>
      <w:b/>
      <w:bCs/>
      <w:i/>
      <w:iCs/>
      <w:sz w:val="28"/>
      <w:szCs w:val="28"/>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3C6E8E"/>
    <w:rPr>
      <w:sz w:val="22"/>
      <w:szCs w:val="22"/>
      <w:lang w:eastAsia="en-US"/>
    </w:rPr>
  </w:style>
  <w:style w:type="paragraph" w:styleId="Encabezado">
    <w:name w:val="header"/>
    <w:basedOn w:val="Normal"/>
    <w:link w:val="EncabezadoCar"/>
    <w:uiPriority w:val="99"/>
    <w:semiHidden/>
    <w:unhideWhenUsed/>
    <w:rsid w:val="003C6E8E"/>
    <w:pPr>
      <w:tabs>
        <w:tab w:val="center" w:pos="4252"/>
        <w:tab w:val="right" w:pos="8504"/>
      </w:tabs>
      <w:spacing w:after="0" w:line="240" w:lineRule="auto"/>
    </w:pPr>
    <w:rPr>
      <w:sz w:val="20"/>
      <w:szCs w:val="20"/>
      <w:lang w:val="x-none" w:eastAsia="x-none"/>
    </w:rPr>
  </w:style>
  <w:style w:type="character" w:customStyle="1" w:styleId="EncabezadoCar">
    <w:name w:val="Encabezado Car"/>
    <w:link w:val="Encabezado"/>
    <w:uiPriority w:val="99"/>
    <w:semiHidden/>
    <w:rsid w:val="003C6E8E"/>
    <w:rPr>
      <w:rFonts w:ascii="Calibri" w:eastAsia="Calibri" w:hAnsi="Calibri" w:cs="Times New Roman"/>
    </w:rPr>
  </w:style>
  <w:style w:type="paragraph" w:styleId="Piedepgina">
    <w:name w:val="footer"/>
    <w:basedOn w:val="Normal"/>
    <w:link w:val="PiedepginaCar"/>
    <w:uiPriority w:val="99"/>
    <w:unhideWhenUsed/>
    <w:rsid w:val="003C6E8E"/>
    <w:pPr>
      <w:tabs>
        <w:tab w:val="center" w:pos="4252"/>
        <w:tab w:val="right" w:pos="8504"/>
      </w:tabs>
      <w:spacing w:after="0" w:line="240" w:lineRule="auto"/>
    </w:pPr>
    <w:rPr>
      <w:sz w:val="20"/>
      <w:szCs w:val="20"/>
      <w:lang w:val="x-none" w:eastAsia="x-none"/>
    </w:rPr>
  </w:style>
  <w:style w:type="character" w:customStyle="1" w:styleId="PiedepginaCar">
    <w:name w:val="Pie de página Car"/>
    <w:link w:val="Piedepgina"/>
    <w:uiPriority w:val="99"/>
    <w:rsid w:val="003C6E8E"/>
    <w:rPr>
      <w:rFonts w:ascii="Calibri" w:eastAsia="Calibri" w:hAnsi="Calibri" w:cs="Times New Roman"/>
    </w:rPr>
  </w:style>
  <w:style w:type="paragraph" w:styleId="Prrafodelista">
    <w:name w:val="List Paragraph"/>
    <w:basedOn w:val="Normal"/>
    <w:uiPriority w:val="34"/>
    <w:qFormat/>
    <w:rsid w:val="00F123B3"/>
    <w:pPr>
      <w:ind w:left="720"/>
      <w:contextualSpacing/>
    </w:pPr>
  </w:style>
  <w:style w:type="character" w:styleId="Hipervnculo">
    <w:name w:val="Hyperlink"/>
    <w:uiPriority w:val="99"/>
    <w:rsid w:val="002C2454"/>
    <w:rPr>
      <w:color w:val="0000FF"/>
      <w:u w:val="single"/>
    </w:rPr>
  </w:style>
  <w:style w:type="paragraph" w:styleId="Textodeglobo">
    <w:name w:val="Balloon Text"/>
    <w:basedOn w:val="Normal"/>
    <w:link w:val="TextodegloboCar"/>
    <w:uiPriority w:val="99"/>
    <w:semiHidden/>
    <w:unhideWhenUsed/>
    <w:rsid w:val="00B5565C"/>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B5565C"/>
    <w:rPr>
      <w:rFonts w:ascii="Tahoma" w:hAnsi="Tahoma" w:cs="Tahoma"/>
      <w:sz w:val="16"/>
      <w:szCs w:val="16"/>
      <w:lang w:eastAsia="en-US"/>
    </w:rPr>
  </w:style>
  <w:style w:type="character" w:customStyle="1" w:styleId="Ttulo1Car">
    <w:name w:val="Título 1 Car"/>
    <w:link w:val="Ttulo1"/>
    <w:uiPriority w:val="9"/>
    <w:rsid w:val="006A2036"/>
    <w:rPr>
      <w:rFonts w:ascii="Times New Roman" w:eastAsia="Times New Roman" w:hAnsi="Times New Roman"/>
      <w:b/>
      <w:bCs/>
      <w:kern w:val="36"/>
      <w:sz w:val="48"/>
      <w:szCs w:val="48"/>
    </w:rPr>
  </w:style>
  <w:style w:type="character" w:customStyle="1" w:styleId="apple-converted-space">
    <w:name w:val="apple-converted-space"/>
    <w:basedOn w:val="Fuentedeprrafopredeter"/>
    <w:rsid w:val="006A2036"/>
  </w:style>
  <w:style w:type="paragraph" w:styleId="NormalWeb">
    <w:name w:val="Normal (Web)"/>
    <w:basedOn w:val="Normal"/>
    <w:uiPriority w:val="99"/>
    <w:unhideWhenUsed/>
    <w:rsid w:val="006A2036"/>
    <w:pPr>
      <w:spacing w:before="100" w:beforeAutospacing="1" w:after="100" w:afterAutospacing="1" w:line="240" w:lineRule="auto"/>
    </w:pPr>
    <w:rPr>
      <w:rFonts w:ascii="Times New Roman" w:eastAsia="Times New Roman" w:hAnsi="Times New Roman"/>
      <w:sz w:val="24"/>
      <w:szCs w:val="24"/>
      <w:lang w:eastAsia="es-ES"/>
    </w:rPr>
  </w:style>
  <w:style w:type="character" w:styleId="Textoennegrita">
    <w:name w:val="Strong"/>
    <w:uiPriority w:val="22"/>
    <w:qFormat/>
    <w:rsid w:val="006A2036"/>
    <w:rPr>
      <w:b/>
      <w:bCs/>
    </w:rPr>
  </w:style>
  <w:style w:type="paragraph" w:styleId="Textosinformato">
    <w:name w:val="Plain Text"/>
    <w:basedOn w:val="Normal"/>
    <w:link w:val="TextosinformatoCar"/>
    <w:uiPriority w:val="99"/>
    <w:semiHidden/>
    <w:unhideWhenUsed/>
    <w:rsid w:val="00E729D3"/>
    <w:pPr>
      <w:spacing w:after="0" w:line="240" w:lineRule="auto"/>
    </w:pPr>
    <w:rPr>
      <w:rFonts w:ascii="Consolas" w:hAnsi="Consolas"/>
      <w:sz w:val="21"/>
      <w:szCs w:val="21"/>
      <w:lang w:val="x-none"/>
    </w:rPr>
  </w:style>
  <w:style w:type="character" w:customStyle="1" w:styleId="TextosinformatoCar">
    <w:name w:val="Texto sin formato Car"/>
    <w:link w:val="Textosinformato"/>
    <w:uiPriority w:val="99"/>
    <w:semiHidden/>
    <w:rsid w:val="00E729D3"/>
    <w:rPr>
      <w:rFonts w:ascii="Consolas" w:eastAsia="Calibri" w:hAnsi="Consolas" w:cs="Times New Roman"/>
      <w:sz w:val="21"/>
      <w:szCs w:val="21"/>
      <w:lang w:eastAsia="en-US"/>
    </w:rPr>
  </w:style>
  <w:style w:type="character" w:styleId="nfasis">
    <w:name w:val="Emphasis"/>
    <w:uiPriority w:val="20"/>
    <w:qFormat/>
    <w:rsid w:val="00C609FE"/>
    <w:rPr>
      <w:i/>
      <w:iCs/>
    </w:rPr>
  </w:style>
  <w:style w:type="character" w:customStyle="1" w:styleId="estilo71">
    <w:name w:val="estilo71"/>
    <w:rsid w:val="000D0680"/>
    <w:rPr>
      <w:rFonts w:ascii="Arial" w:hAnsi="Arial" w:cs="Arial" w:hint="default"/>
      <w:color w:val="0000FF"/>
      <w:sz w:val="18"/>
      <w:szCs w:val="18"/>
    </w:rPr>
  </w:style>
  <w:style w:type="character" w:styleId="Refdecomentario">
    <w:name w:val="annotation reference"/>
    <w:uiPriority w:val="99"/>
    <w:semiHidden/>
    <w:unhideWhenUsed/>
    <w:rsid w:val="00657181"/>
    <w:rPr>
      <w:sz w:val="16"/>
      <w:szCs w:val="16"/>
    </w:rPr>
  </w:style>
  <w:style w:type="paragraph" w:styleId="Textocomentario">
    <w:name w:val="annotation text"/>
    <w:basedOn w:val="Normal"/>
    <w:link w:val="TextocomentarioCar"/>
    <w:uiPriority w:val="99"/>
    <w:semiHidden/>
    <w:unhideWhenUsed/>
    <w:rsid w:val="00657181"/>
    <w:rPr>
      <w:sz w:val="20"/>
      <w:szCs w:val="20"/>
      <w:lang w:val="x-none"/>
    </w:rPr>
  </w:style>
  <w:style w:type="character" w:customStyle="1" w:styleId="TextocomentarioCar">
    <w:name w:val="Texto comentario Car"/>
    <w:link w:val="Textocomentario"/>
    <w:uiPriority w:val="99"/>
    <w:semiHidden/>
    <w:rsid w:val="00657181"/>
    <w:rPr>
      <w:lang w:eastAsia="en-US"/>
    </w:rPr>
  </w:style>
  <w:style w:type="paragraph" w:styleId="Asuntodelcomentario">
    <w:name w:val="annotation subject"/>
    <w:basedOn w:val="Textocomentario"/>
    <w:next w:val="Textocomentario"/>
    <w:link w:val="AsuntodelcomentarioCar"/>
    <w:uiPriority w:val="99"/>
    <w:semiHidden/>
    <w:unhideWhenUsed/>
    <w:rsid w:val="00657181"/>
    <w:rPr>
      <w:b/>
      <w:bCs/>
    </w:rPr>
  </w:style>
  <w:style w:type="character" w:customStyle="1" w:styleId="AsuntodelcomentarioCar">
    <w:name w:val="Asunto del comentario Car"/>
    <w:link w:val="Asuntodelcomentario"/>
    <w:uiPriority w:val="99"/>
    <w:semiHidden/>
    <w:rsid w:val="00657181"/>
    <w:rPr>
      <w:b/>
      <w:bCs/>
      <w:lang w:eastAsia="en-US"/>
    </w:rPr>
  </w:style>
  <w:style w:type="character" w:customStyle="1" w:styleId="Ttulo2Car">
    <w:name w:val="Título 2 Car"/>
    <w:link w:val="Ttulo2"/>
    <w:uiPriority w:val="9"/>
    <w:rsid w:val="007E0D41"/>
    <w:rPr>
      <w:rFonts w:ascii="Cambria" w:eastAsia="Times New Roman" w:hAnsi="Cambria" w:cs="Times New Roman"/>
      <w:b/>
      <w:bCs/>
      <w:i/>
      <w:iCs/>
      <w:sz w:val="28"/>
      <w:szCs w:val="28"/>
      <w:lang w:eastAsia="en-US"/>
    </w:rPr>
  </w:style>
  <w:style w:type="character" w:customStyle="1" w:styleId="st">
    <w:name w:val="st"/>
    <w:basedOn w:val="Fuentedeprrafopredeter"/>
    <w:rsid w:val="00780F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354511">
      <w:bodyDiv w:val="1"/>
      <w:marLeft w:val="0"/>
      <w:marRight w:val="0"/>
      <w:marTop w:val="0"/>
      <w:marBottom w:val="0"/>
      <w:divBdr>
        <w:top w:val="none" w:sz="0" w:space="0" w:color="auto"/>
        <w:left w:val="none" w:sz="0" w:space="0" w:color="auto"/>
        <w:bottom w:val="none" w:sz="0" w:space="0" w:color="auto"/>
        <w:right w:val="none" w:sz="0" w:space="0" w:color="auto"/>
      </w:divBdr>
    </w:div>
    <w:div w:id="39481591">
      <w:bodyDiv w:val="1"/>
      <w:marLeft w:val="0"/>
      <w:marRight w:val="0"/>
      <w:marTop w:val="0"/>
      <w:marBottom w:val="0"/>
      <w:divBdr>
        <w:top w:val="none" w:sz="0" w:space="0" w:color="auto"/>
        <w:left w:val="none" w:sz="0" w:space="0" w:color="auto"/>
        <w:bottom w:val="none" w:sz="0" w:space="0" w:color="auto"/>
        <w:right w:val="none" w:sz="0" w:space="0" w:color="auto"/>
      </w:divBdr>
    </w:div>
    <w:div w:id="67308091">
      <w:bodyDiv w:val="1"/>
      <w:marLeft w:val="0"/>
      <w:marRight w:val="0"/>
      <w:marTop w:val="0"/>
      <w:marBottom w:val="0"/>
      <w:divBdr>
        <w:top w:val="none" w:sz="0" w:space="0" w:color="auto"/>
        <w:left w:val="none" w:sz="0" w:space="0" w:color="auto"/>
        <w:bottom w:val="none" w:sz="0" w:space="0" w:color="auto"/>
        <w:right w:val="none" w:sz="0" w:space="0" w:color="auto"/>
      </w:divBdr>
      <w:divsChild>
        <w:div w:id="114258248">
          <w:marLeft w:val="0"/>
          <w:marRight w:val="0"/>
          <w:marTop w:val="0"/>
          <w:marBottom w:val="900"/>
          <w:divBdr>
            <w:top w:val="none" w:sz="0" w:space="0" w:color="auto"/>
            <w:left w:val="none" w:sz="0" w:space="0" w:color="auto"/>
            <w:bottom w:val="none" w:sz="0" w:space="0" w:color="auto"/>
            <w:right w:val="single" w:sz="6" w:space="14" w:color="A7A9AC"/>
          </w:divBdr>
        </w:div>
      </w:divsChild>
    </w:div>
    <w:div w:id="85198729">
      <w:bodyDiv w:val="1"/>
      <w:marLeft w:val="0"/>
      <w:marRight w:val="0"/>
      <w:marTop w:val="0"/>
      <w:marBottom w:val="0"/>
      <w:divBdr>
        <w:top w:val="none" w:sz="0" w:space="0" w:color="auto"/>
        <w:left w:val="none" w:sz="0" w:space="0" w:color="auto"/>
        <w:bottom w:val="none" w:sz="0" w:space="0" w:color="auto"/>
        <w:right w:val="none" w:sz="0" w:space="0" w:color="auto"/>
      </w:divBdr>
    </w:div>
    <w:div w:id="175195319">
      <w:bodyDiv w:val="1"/>
      <w:marLeft w:val="0"/>
      <w:marRight w:val="0"/>
      <w:marTop w:val="0"/>
      <w:marBottom w:val="0"/>
      <w:divBdr>
        <w:top w:val="none" w:sz="0" w:space="0" w:color="auto"/>
        <w:left w:val="none" w:sz="0" w:space="0" w:color="auto"/>
        <w:bottom w:val="none" w:sz="0" w:space="0" w:color="auto"/>
        <w:right w:val="none" w:sz="0" w:space="0" w:color="auto"/>
      </w:divBdr>
    </w:div>
    <w:div w:id="266351482">
      <w:bodyDiv w:val="1"/>
      <w:marLeft w:val="0"/>
      <w:marRight w:val="0"/>
      <w:marTop w:val="0"/>
      <w:marBottom w:val="0"/>
      <w:divBdr>
        <w:top w:val="none" w:sz="0" w:space="0" w:color="auto"/>
        <w:left w:val="none" w:sz="0" w:space="0" w:color="auto"/>
        <w:bottom w:val="none" w:sz="0" w:space="0" w:color="auto"/>
        <w:right w:val="none" w:sz="0" w:space="0" w:color="auto"/>
      </w:divBdr>
    </w:div>
    <w:div w:id="359013957">
      <w:bodyDiv w:val="1"/>
      <w:marLeft w:val="0"/>
      <w:marRight w:val="0"/>
      <w:marTop w:val="0"/>
      <w:marBottom w:val="0"/>
      <w:divBdr>
        <w:top w:val="none" w:sz="0" w:space="0" w:color="auto"/>
        <w:left w:val="none" w:sz="0" w:space="0" w:color="auto"/>
        <w:bottom w:val="none" w:sz="0" w:space="0" w:color="auto"/>
        <w:right w:val="none" w:sz="0" w:space="0" w:color="auto"/>
      </w:divBdr>
    </w:div>
    <w:div w:id="582833688">
      <w:bodyDiv w:val="1"/>
      <w:marLeft w:val="0"/>
      <w:marRight w:val="0"/>
      <w:marTop w:val="0"/>
      <w:marBottom w:val="0"/>
      <w:divBdr>
        <w:top w:val="none" w:sz="0" w:space="0" w:color="auto"/>
        <w:left w:val="none" w:sz="0" w:space="0" w:color="auto"/>
        <w:bottom w:val="none" w:sz="0" w:space="0" w:color="auto"/>
        <w:right w:val="none" w:sz="0" w:space="0" w:color="auto"/>
      </w:divBdr>
    </w:div>
    <w:div w:id="692876001">
      <w:bodyDiv w:val="1"/>
      <w:marLeft w:val="0"/>
      <w:marRight w:val="0"/>
      <w:marTop w:val="0"/>
      <w:marBottom w:val="0"/>
      <w:divBdr>
        <w:top w:val="none" w:sz="0" w:space="0" w:color="auto"/>
        <w:left w:val="none" w:sz="0" w:space="0" w:color="auto"/>
        <w:bottom w:val="none" w:sz="0" w:space="0" w:color="auto"/>
        <w:right w:val="none" w:sz="0" w:space="0" w:color="auto"/>
      </w:divBdr>
    </w:div>
    <w:div w:id="712115720">
      <w:bodyDiv w:val="1"/>
      <w:marLeft w:val="0"/>
      <w:marRight w:val="0"/>
      <w:marTop w:val="0"/>
      <w:marBottom w:val="0"/>
      <w:divBdr>
        <w:top w:val="none" w:sz="0" w:space="0" w:color="auto"/>
        <w:left w:val="none" w:sz="0" w:space="0" w:color="auto"/>
        <w:bottom w:val="none" w:sz="0" w:space="0" w:color="auto"/>
        <w:right w:val="none" w:sz="0" w:space="0" w:color="auto"/>
      </w:divBdr>
    </w:div>
    <w:div w:id="800268311">
      <w:bodyDiv w:val="1"/>
      <w:marLeft w:val="0"/>
      <w:marRight w:val="0"/>
      <w:marTop w:val="0"/>
      <w:marBottom w:val="0"/>
      <w:divBdr>
        <w:top w:val="none" w:sz="0" w:space="0" w:color="auto"/>
        <w:left w:val="none" w:sz="0" w:space="0" w:color="auto"/>
        <w:bottom w:val="none" w:sz="0" w:space="0" w:color="auto"/>
        <w:right w:val="none" w:sz="0" w:space="0" w:color="auto"/>
      </w:divBdr>
    </w:div>
    <w:div w:id="815103072">
      <w:bodyDiv w:val="1"/>
      <w:marLeft w:val="0"/>
      <w:marRight w:val="0"/>
      <w:marTop w:val="0"/>
      <w:marBottom w:val="0"/>
      <w:divBdr>
        <w:top w:val="none" w:sz="0" w:space="0" w:color="auto"/>
        <w:left w:val="none" w:sz="0" w:space="0" w:color="auto"/>
        <w:bottom w:val="none" w:sz="0" w:space="0" w:color="auto"/>
        <w:right w:val="none" w:sz="0" w:space="0" w:color="auto"/>
      </w:divBdr>
      <w:divsChild>
        <w:div w:id="793445462">
          <w:marLeft w:val="0"/>
          <w:marRight w:val="0"/>
          <w:marTop w:val="0"/>
          <w:marBottom w:val="900"/>
          <w:divBdr>
            <w:top w:val="none" w:sz="0" w:space="0" w:color="auto"/>
            <w:left w:val="none" w:sz="0" w:space="0" w:color="auto"/>
            <w:bottom w:val="none" w:sz="0" w:space="0" w:color="auto"/>
            <w:right w:val="single" w:sz="6" w:space="14" w:color="A7A9AC"/>
          </w:divBdr>
        </w:div>
        <w:div w:id="1262494140">
          <w:marLeft w:val="150"/>
          <w:marRight w:val="150"/>
          <w:marTop w:val="150"/>
          <w:marBottom w:val="150"/>
          <w:divBdr>
            <w:top w:val="none" w:sz="0" w:space="0" w:color="auto"/>
            <w:left w:val="none" w:sz="0" w:space="0" w:color="auto"/>
            <w:bottom w:val="none" w:sz="0" w:space="0" w:color="auto"/>
            <w:right w:val="none" w:sz="0" w:space="0" w:color="auto"/>
          </w:divBdr>
          <w:divsChild>
            <w:div w:id="180939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971888">
      <w:bodyDiv w:val="1"/>
      <w:marLeft w:val="0"/>
      <w:marRight w:val="0"/>
      <w:marTop w:val="0"/>
      <w:marBottom w:val="0"/>
      <w:divBdr>
        <w:top w:val="none" w:sz="0" w:space="0" w:color="auto"/>
        <w:left w:val="none" w:sz="0" w:space="0" w:color="auto"/>
        <w:bottom w:val="none" w:sz="0" w:space="0" w:color="auto"/>
        <w:right w:val="none" w:sz="0" w:space="0" w:color="auto"/>
      </w:divBdr>
    </w:div>
    <w:div w:id="868109751">
      <w:bodyDiv w:val="1"/>
      <w:marLeft w:val="0"/>
      <w:marRight w:val="0"/>
      <w:marTop w:val="0"/>
      <w:marBottom w:val="0"/>
      <w:divBdr>
        <w:top w:val="none" w:sz="0" w:space="0" w:color="auto"/>
        <w:left w:val="none" w:sz="0" w:space="0" w:color="auto"/>
        <w:bottom w:val="none" w:sz="0" w:space="0" w:color="auto"/>
        <w:right w:val="none" w:sz="0" w:space="0" w:color="auto"/>
      </w:divBdr>
    </w:div>
    <w:div w:id="1077244809">
      <w:bodyDiv w:val="1"/>
      <w:marLeft w:val="0"/>
      <w:marRight w:val="0"/>
      <w:marTop w:val="0"/>
      <w:marBottom w:val="0"/>
      <w:divBdr>
        <w:top w:val="none" w:sz="0" w:space="0" w:color="auto"/>
        <w:left w:val="none" w:sz="0" w:space="0" w:color="auto"/>
        <w:bottom w:val="none" w:sz="0" w:space="0" w:color="auto"/>
        <w:right w:val="none" w:sz="0" w:space="0" w:color="auto"/>
      </w:divBdr>
    </w:div>
    <w:div w:id="1137646107">
      <w:bodyDiv w:val="1"/>
      <w:marLeft w:val="0"/>
      <w:marRight w:val="0"/>
      <w:marTop w:val="0"/>
      <w:marBottom w:val="0"/>
      <w:divBdr>
        <w:top w:val="none" w:sz="0" w:space="0" w:color="auto"/>
        <w:left w:val="none" w:sz="0" w:space="0" w:color="auto"/>
        <w:bottom w:val="none" w:sz="0" w:space="0" w:color="auto"/>
        <w:right w:val="none" w:sz="0" w:space="0" w:color="auto"/>
      </w:divBdr>
    </w:div>
    <w:div w:id="1162086012">
      <w:bodyDiv w:val="1"/>
      <w:marLeft w:val="0"/>
      <w:marRight w:val="0"/>
      <w:marTop w:val="0"/>
      <w:marBottom w:val="0"/>
      <w:divBdr>
        <w:top w:val="none" w:sz="0" w:space="0" w:color="auto"/>
        <w:left w:val="none" w:sz="0" w:space="0" w:color="auto"/>
        <w:bottom w:val="none" w:sz="0" w:space="0" w:color="auto"/>
        <w:right w:val="none" w:sz="0" w:space="0" w:color="auto"/>
      </w:divBdr>
    </w:div>
    <w:div w:id="1184900531">
      <w:bodyDiv w:val="1"/>
      <w:marLeft w:val="0"/>
      <w:marRight w:val="0"/>
      <w:marTop w:val="0"/>
      <w:marBottom w:val="0"/>
      <w:divBdr>
        <w:top w:val="none" w:sz="0" w:space="0" w:color="auto"/>
        <w:left w:val="none" w:sz="0" w:space="0" w:color="auto"/>
        <w:bottom w:val="none" w:sz="0" w:space="0" w:color="auto"/>
        <w:right w:val="none" w:sz="0" w:space="0" w:color="auto"/>
      </w:divBdr>
    </w:div>
    <w:div w:id="1228342115">
      <w:bodyDiv w:val="1"/>
      <w:marLeft w:val="0"/>
      <w:marRight w:val="0"/>
      <w:marTop w:val="0"/>
      <w:marBottom w:val="0"/>
      <w:divBdr>
        <w:top w:val="none" w:sz="0" w:space="0" w:color="auto"/>
        <w:left w:val="none" w:sz="0" w:space="0" w:color="auto"/>
        <w:bottom w:val="none" w:sz="0" w:space="0" w:color="auto"/>
        <w:right w:val="none" w:sz="0" w:space="0" w:color="auto"/>
      </w:divBdr>
    </w:div>
    <w:div w:id="1230769937">
      <w:bodyDiv w:val="1"/>
      <w:marLeft w:val="0"/>
      <w:marRight w:val="0"/>
      <w:marTop w:val="0"/>
      <w:marBottom w:val="0"/>
      <w:divBdr>
        <w:top w:val="none" w:sz="0" w:space="0" w:color="auto"/>
        <w:left w:val="none" w:sz="0" w:space="0" w:color="auto"/>
        <w:bottom w:val="none" w:sz="0" w:space="0" w:color="auto"/>
        <w:right w:val="none" w:sz="0" w:space="0" w:color="auto"/>
      </w:divBdr>
    </w:div>
    <w:div w:id="1371615701">
      <w:bodyDiv w:val="1"/>
      <w:marLeft w:val="0"/>
      <w:marRight w:val="0"/>
      <w:marTop w:val="0"/>
      <w:marBottom w:val="0"/>
      <w:divBdr>
        <w:top w:val="none" w:sz="0" w:space="0" w:color="auto"/>
        <w:left w:val="none" w:sz="0" w:space="0" w:color="auto"/>
        <w:bottom w:val="none" w:sz="0" w:space="0" w:color="auto"/>
        <w:right w:val="none" w:sz="0" w:space="0" w:color="auto"/>
      </w:divBdr>
      <w:divsChild>
        <w:div w:id="1322542776">
          <w:marLeft w:val="0"/>
          <w:marRight w:val="0"/>
          <w:marTop w:val="0"/>
          <w:marBottom w:val="900"/>
          <w:divBdr>
            <w:top w:val="none" w:sz="0" w:space="0" w:color="auto"/>
            <w:left w:val="none" w:sz="0" w:space="0" w:color="auto"/>
            <w:bottom w:val="none" w:sz="0" w:space="0" w:color="auto"/>
            <w:right w:val="single" w:sz="6" w:space="14" w:color="A7A9AC"/>
          </w:divBdr>
        </w:div>
      </w:divsChild>
    </w:div>
    <w:div w:id="1459294398">
      <w:bodyDiv w:val="1"/>
      <w:marLeft w:val="0"/>
      <w:marRight w:val="0"/>
      <w:marTop w:val="0"/>
      <w:marBottom w:val="0"/>
      <w:divBdr>
        <w:top w:val="none" w:sz="0" w:space="0" w:color="auto"/>
        <w:left w:val="none" w:sz="0" w:space="0" w:color="auto"/>
        <w:bottom w:val="none" w:sz="0" w:space="0" w:color="auto"/>
        <w:right w:val="none" w:sz="0" w:space="0" w:color="auto"/>
      </w:divBdr>
    </w:div>
    <w:div w:id="1524172394">
      <w:bodyDiv w:val="1"/>
      <w:marLeft w:val="0"/>
      <w:marRight w:val="0"/>
      <w:marTop w:val="0"/>
      <w:marBottom w:val="0"/>
      <w:divBdr>
        <w:top w:val="none" w:sz="0" w:space="0" w:color="auto"/>
        <w:left w:val="none" w:sz="0" w:space="0" w:color="auto"/>
        <w:bottom w:val="none" w:sz="0" w:space="0" w:color="auto"/>
        <w:right w:val="none" w:sz="0" w:space="0" w:color="auto"/>
      </w:divBdr>
    </w:div>
    <w:div w:id="1550024297">
      <w:bodyDiv w:val="1"/>
      <w:marLeft w:val="0"/>
      <w:marRight w:val="0"/>
      <w:marTop w:val="0"/>
      <w:marBottom w:val="0"/>
      <w:divBdr>
        <w:top w:val="none" w:sz="0" w:space="0" w:color="auto"/>
        <w:left w:val="none" w:sz="0" w:space="0" w:color="auto"/>
        <w:bottom w:val="none" w:sz="0" w:space="0" w:color="auto"/>
        <w:right w:val="none" w:sz="0" w:space="0" w:color="auto"/>
      </w:divBdr>
    </w:div>
    <w:div w:id="1587684678">
      <w:bodyDiv w:val="1"/>
      <w:marLeft w:val="0"/>
      <w:marRight w:val="0"/>
      <w:marTop w:val="0"/>
      <w:marBottom w:val="0"/>
      <w:divBdr>
        <w:top w:val="none" w:sz="0" w:space="0" w:color="auto"/>
        <w:left w:val="none" w:sz="0" w:space="0" w:color="auto"/>
        <w:bottom w:val="none" w:sz="0" w:space="0" w:color="auto"/>
        <w:right w:val="none" w:sz="0" w:space="0" w:color="auto"/>
      </w:divBdr>
    </w:div>
    <w:div w:id="1647126016">
      <w:bodyDiv w:val="1"/>
      <w:marLeft w:val="0"/>
      <w:marRight w:val="0"/>
      <w:marTop w:val="0"/>
      <w:marBottom w:val="0"/>
      <w:divBdr>
        <w:top w:val="none" w:sz="0" w:space="0" w:color="auto"/>
        <w:left w:val="none" w:sz="0" w:space="0" w:color="auto"/>
        <w:bottom w:val="none" w:sz="0" w:space="0" w:color="auto"/>
        <w:right w:val="none" w:sz="0" w:space="0" w:color="auto"/>
      </w:divBdr>
      <w:divsChild>
        <w:div w:id="1914965466">
          <w:marLeft w:val="0"/>
          <w:marRight w:val="0"/>
          <w:marTop w:val="0"/>
          <w:marBottom w:val="900"/>
          <w:divBdr>
            <w:top w:val="none" w:sz="0" w:space="0" w:color="auto"/>
            <w:left w:val="none" w:sz="0" w:space="0" w:color="auto"/>
            <w:bottom w:val="none" w:sz="0" w:space="0" w:color="auto"/>
            <w:right w:val="single" w:sz="6" w:space="14" w:color="A7A9AC"/>
          </w:divBdr>
        </w:div>
      </w:divsChild>
    </w:div>
    <w:div w:id="1764104747">
      <w:bodyDiv w:val="1"/>
      <w:marLeft w:val="0"/>
      <w:marRight w:val="0"/>
      <w:marTop w:val="0"/>
      <w:marBottom w:val="0"/>
      <w:divBdr>
        <w:top w:val="none" w:sz="0" w:space="0" w:color="auto"/>
        <w:left w:val="none" w:sz="0" w:space="0" w:color="auto"/>
        <w:bottom w:val="none" w:sz="0" w:space="0" w:color="auto"/>
        <w:right w:val="none" w:sz="0" w:space="0" w:color="auto"/>
      </w:divBdr>
    </w:div>
    <w:div w:id="1912427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evamc@varenga.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5B2F5C-8CB6-4D4E-AC8E-4651ED3C8A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902</Words>
  <Characters>4965</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5856</CharactersWithSpaces>
  <SharedDoc>false</SharedDoc>
  <HLinks>
    <vt:vector size="6" baseType="variant">
      <vt:variant>
        <vt:i4>7012444</vt:i4>
      </vt:variant>
      <vt:variant>
        <vt:i4>0</vt:i4>
      </vt:variant>
      <vt:variant>
        <vt:i4>0</vt:i4>
      </vt:variant>
      <vt:variant>
        <vt:i4>5</vt:i4>
      </vt:variant>
      <vt:variant>
        <vt:lpwstr>mailto:evamc@varenga.es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evamc</dc:creator>
  <cp:lastModifiedBy>isabelc</cp:lastModifiedBy>
  <cp:revision>4</cp:revision>
  <cp:lastPrinted>2015-04-08T10:38:00Z</cp:lastPrinted>
  <dcterms:created xsi:type="dcterms:W3CDTF">2016-07-27T12:31:00Z</dcterms:created>
  <dcterms:modified xsi:type="dcterms:W3CDTF">2016-07-27T12:32:00Z</dcterms:modified>
</cp:coreProperties>
</file>