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C44B7" w14:textId="77777777" w:rsidR="005817AF" w:rsidRDefault="005817AF">
      <w:pPr>
        <w:spacing w:after="160" w:line="259" w:lineRule="auto"/>
        <w:rPr>
          <w:rFonts w:ascii="Calibri" w:eastAsia="Calibri" w:hAnsi="Calibri" w:cs="Calibri"/>
          <w:b/>
          <w:sz w:val="28"/>
          <w:szCs w:val="28"/>
        </w:rPr>
      </w:pPr>
    </w:p>
    <w:p w14:paraId="165C44B8" w14:textId="77777777" w:rsidR="005817AF" w:rsidRDefault="00C231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36"/>
          <w:szCs w:val="36"/>
        </w:rPr>
        <w:t xml:space="preserve">ENAC otorga la primera acreditación para certificar la seguridad de módulos criptográficos a </w:t>
      </w:r>
      <w:proofErr w:type="spellStart"/>
      <w:r>
        <w:rPr>
          <w:rFonts w:ascii="Roboto" w:eastAsia="Roboto" w:hAnsi="Roboto" w:cs="Roboto"/>
          <w:b/>
          <w:sz w:val="36"/>
          <w:szCs w:val="36"/>
        </w:rPr>
        <w:t>Dekra</w:t>
      </w:r>
      <w:proofErr w:type="spellEnd"/>
      <w:r>
        <w:rPr>
          <w:rFonts w:ascii="Roboto" w:eastAsia="Roboto" w:hAnsi="Roboto" w:cs="Roboto"/>
          <w:b/>
          <w:sz w:val="36"/>
          <w:szCs w:val="36"/>
        </w:rPr>
        <w:t xml:space="preserve"> </w:t>
      </w:r>
      <w:proofErr w:type="spellStart"/>
      <w:r>
        <w:rPr>
          <w:rFonts w:ascii="Roboto" w:eastAsia="Roboto" w:hAnsi="Roboto" w:cs="Roboto"/>
          <w:b/>
          <w:sz w:val="36"/>
          <w:szCs w:val="36"/>
        </w:rPr>
        <w:t>Testing</w:t>
      </w:r>
      <w:proofErr w:type="spellEnd"/>
      <w:r>
        <w:rPr>
          <w:rFonts w:ascii="Roboto" w:eastAsia="Roboto" w:hAnsi="Roboto" w:cs="Roboto"/>
          <w:b/>
          <w:sz w:val="36"/>
          <w:szCs w:val="36"/>
        </w:rPr>
        <w:t xml:space="preserve"> and </w:t>
      </w:r>
      <w:proofErr w:type="spellStart"/>
      <w:r>
        <w:rPr>
          <w:rFonts w:ascii="Roboto" w:eastAsia="Roboto" w:hAnsi="Roboto" w:cs="Roboto"/>
          <w:b/>
          <w:sz w:val="36"/>
          <w:szCs w:val="36"/>
        </w:rPr>
        <w:t>Certification</w:t>
      </w:r>
      <w:proofErr w:type="spellEnd"/>
    </w:p>
    <w:p w14:paraId="165C44B9" w14:textId="77777777" w:rsidR="005817AF" w:rsidRDefault="005817AF">
      <w:pPr>
        <w:jc w:val="center"/>
        <w:rPr>
          <w:sz w:val="22"/>
          <w:szCs w:val="22"/>
        </w:rPr>
      </w:pPr>
    </w:p>
    <w:p w14:paraId="165C44BA" w14:textId="77777777" w:rsidR="005817AF" w:rsidRDefault="00C23118">
      <w:pPr>
        <w:numPr>
          <w:ilvl w:val="0"/>
          <w:numId w:val="1"/>
        </w:numPr>
        <w:spacing w:after="160" w:line="259" w:lineRule="auto"/>
        <w:jc w:val="both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Esta acreditación, primera en España, responde a la demanda de infraestructuras digitales seguras y resilientes ante un escenario en continua transformación digital</w:t>
      </w:r>
    </w:p>
    <w:p w14:paraId="165C44BB" w14:textId="77777777" w:rsidR="005817AF" w:rsidRDefault="00C231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72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FF0000"/>
          <w:sz w:val="22"/>
          <w:szCs w:val="22"/>
        </w:rPr>
        <w:t xml:space="preserve"> </w:t>
      </w:r>
    </w:p>
    <w:p w14:paraId="165C44BC" w14:textId="1685A408" w:rsidR="005817AF" w:rsidRDefault="00C23118" w:rsidP="237FEA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 w:themeFill="background1"/>
        <w:jc w:val="both"/>
        <w:rPr>
          <w:rFonts w:ascii="Roboto" w:eastAsia="Roboto" w:hAnsi="Roboto" w:cs="Roboto"/>
          <w:sz w:val="22"/>
          <w:szCs w:val="22"/>
        </w:rPr>
      </w:pPr>
      <w:r w:rsidRPr="237FEA79">
        <w:rPr>
          <w:rFonts w:ascii="Roboto" w:eastAsia="Roboto" w:hAnsi="Roboto" w:cs="Roboto"/>
          <w:sz w:val="22"/>
          <w:szCs w:val="22"/>
        </w:rPr>
        <w:t xml:space="preserve">Madrid, </w:t>
      </w:r>
      <w:r w:rsidR="4829C4FE" w:rsidRPr="237FEA79">
        <w:rPr>
          <w:rFonts w:ascii="Roboto" w:eastAsia="Roboto" w:hAnsi="Roboto" w:cs="Roboto"/>
          <w:sz w:val="22"/>
          <w:szCs w:val="22"/>
        </w:rPr>
        <w:t>23</w:t>
      </w:r>
      <w:r w:rsidRPr="237FEA79">
        <w:rPr>
          <w:rFonts w:ascii="Roboto" w:eastAsia="Roboto" w:hAnsi="Roboto" w:cs="Roboto"/>
          <w:sz w:val="22"/>
          <w:szCs w:val="22"/>
        </w:rPr>
        <w:t xml:space="preserve"> de octubre de 2024</w:t>
      </w:r>
      <w:r w:rsidRPr="76EBB4DB">
        <w:rPr>
          <w:rFonts w:ascii="Roboto" w:eastAsia="Roboto" w:hAnsi="Roboto" w:cs="Roboto"/>
          <w:sz w:val="22"/>
          <w:szCs w:val="22"/>
        </w:rPr>
        <w:t xml:space="preserve">. </w:t>
      </w:r>
      <w:hyperlink r:id="rId11">
        <w:r w:rsidR="542E4A42" w:rsidRPr="76EBB4DB">
          <w:rPr>
            <w:rStyle w:val="Hipervnculo"/>
            <w:rFonts w:ascii="Roboto" w:eastAsia="Roboto" w:hAnsi="Roboto" w:cs="Roboto"/>
            <w:sz w:val="22"/>
            <w:szCs w:val="22"/>
          </w:rPr>
          <w:t>Entidad Nacional de Acreditación</w:t>
        </w:r>
      </w:hyperlink>
      <w:r w:rsidR="542E4A42" w:rsidRPr="76EBB4DB">
        <w:rPr>
          <w:rFonts w:ascii="Roboto" w:eastAsia="Roboto" w:hAnsi="Roboto" w:cs="Roboto"/>
          <w:sz w:val="22"/>
          <w:szCs w:val="22"/>
        </w:rPr>
        <w:t xml:space="preserve">  </w:t>
      </w:r>
      <w:sdt>
        <w:sdtPr>
          <w:tag w:val="goog_rdk_0"/>
          <w:id w:val="-1240944638"/>
        </w:sdtPr>
        <w:sdtEndPr/>
        <w:sdtContent>
          <w:r w:rsidRPr="237FEA79">
            <w:rPr>
              <w:rFonts w:ascii="Roboto" w:eastAsia="Roboto" w:hAnsi="Roboto" w:cs="Roboto"/>
              <w:sz w:val="22"/>
              <w:szCs w:val="22"/>
            </w:rPr>
            <w:t>(</w:t>
          </w:r>
        </w:sdtContent>
      </w:sdt>
      <w:r w:rsidRPr="237FEA79">
        <w:rPr>
          <w:rFonts w:ascii="Roboto" w:eastAsia="Roboto" w:hAnsi="Roboto" w:cs="Roboto"/>
          <w:sz w:val="22"/>
          <w:szCs w:val="22"/>
        </w:rPr>
        <w:t>ENAC</w:t>
      </w:r>
      <w:sdt>
        <w:sdtPr>
          <w:tag w:val="goog_rdk_1"/>
          <w:id w:val="-1294360491"/>
        </w:sdtPr>
        <w:sdtEndPr/>
        <w:sdtContent>
          <w:r w:rsidRPr="237FEA79">
            <w:rPr>
              <w:rFonts w:ascii="Roboto" w:eastAsia="Roboto" w:hAnsi="Roboto" w:cs="Roboto"/>
              <w:sz w:val="22"/>
              <w:szCs w:val="22"/>
            </w:rPr>
            <w:t>)</w:t>
          </w:r>
        </w:sdtContent>
      </w:sdt>
      <w:r w:rsidRPr="237FEA79">
        <w:rPr>
          <w:rFonts w:ascii="Roboto" w:eastAsia="Roboto" w:hAnsi="Roboto" w:cs="Roboto"/>
          <w:sz w:val="22"/>
          <w:szCs w:val="22"/>
        </w:rPr>
        <w:t xml:space="preserve"> ha concedido a DEKRA </w:t>
      </w:r>
      <w:proofErr w:type="spellStart"/>
      <w:r w:rsidRPr="237FEA79">
        <w:rPr>
          <w:rFonts w:ascii="Roboto" w:eastAsia="Roboto" w:hAnsi="Roboto" w:cs="Roboto"/>
          <w:sz w:val="22"/>
          <w:szCs w:val="22"/>
        </w:rPr>
        <w:t>Testing</w:t>
      </w:r>
      <w:proofErr w:type="spellEnd"/>
      <w:r w:rsidRPr="237FEA79">
        <w:rPr>
          <w:rFonts w:ascii="Roboto" w:eastAsia="Roboto" w:hAnsi="Roboto" w:cs="Roboto"/>
          <w:sz w:val="22"/>
          <w:szCs w:val="22"/>
        </w:rPr>
        <w:t xml:space="preserve"> and </w:t>
      </w:r>
      <w:proofErr w:type="spellStart"/>
      <w:r w:rsidRPr="237FEA79">
        <w:rPr>
          <w:rFonts w:ascii="Roboto" w:eastAsia="Roboto" w:hAnsi="Roboto" w:cs="Roboto"/>
          <w:sz w:val="22"/>
          <w:szCs w:val="22"/>
        </w:rPr>
        <w:t>Certification</w:t>
      </w:r>
      <w:proofErr w:type="spellEnd"/>
      <w:r w:rsidRPr="237FEA79">
        <w:rPr>
          <w:rFonts w:ascii="Roboto" w:eastAsia="Roboto" w:hAnsi="Roboto" w:cs="Roboto"/>
          <w:sz w:val="22"/>
          <w:szCs w:val="22"/>
        </w:rPr>
        <w:t xml:space="preserve"> la </w:t>
      </w:r>
      <w:sdt>
        <w:sdtPr>
          <w:tag w:val="goog_rdk_3"/>
          <w:id w:val="-1822803398"/>
        </w:sdtPr>
        <w:sdtEndPr/>
        <w:sdtContent>
          <w:r w:rsidRPr="237FEA79">
            <w:rPr>
              <w:rFonts w:ascii="Roboto" w:eastAsia="Roboto" w:hAnsi="Roboto" w:cs="Roboto"/>
              <w:sz w:val="22"/>
              <w:szCs w:val="22"/>
            </w:rPr>
            <w:t xml:space="preserve">primera </w:t>
          </w:r>
        </w:sdtContent>
      </w:sdt>
      <w:r w:rsidRPr="237FEA79">
        <w:rPr>
          <w:rFonts w:ascii="Roboto" w:eastAsia="Roboto" w:hAnsi="Roboto" w:cs="Roboto"/>
          <w:sz w:val="22"/>
          <w:szCs w:val="22"/>
        </w:rPr>
        <w:t>acreditación</w:t>
      </w:r>
      <w:sdt>
        <w:sdtPr>
          <w:tag w:val="goog_rdk_4"/>
          <w:id w:val="519748517"/>
        </w:sdtPr>
        <w:sdtEndPr/>
        <w:sdtContent>
          <w:r w:rsidRPr="237FEA79">
            <w:rPr>
              <w:rFonts w:ascii="Roboto" w:eastAsia="Roboto" w:hAnsi="Roboto" w:cs="Roboto"/>
              <w:sz w:val="22"/>
              <w:szCs w:val="22"/>
            </w:rPr>
            <w:t xml:space="preserve"> en España</w:t>
          </w:r>
        </w:sdtContent>
      </w:sdt>
      <w:r w:rsidRPr="237FEA79">
        <w:rPr>
          <w:rFonts w:ascii="Roboto" w:eastAsia="Roboto" w:hAnsi="Roboto" w:cs="Roboto"/>
          <w:sz w:val="22"/>
          <w:szCs w:val="22"/>
        </w:rPr>
        <w:t xml:space="preserve"> para la certificación del cumplimiento de los requisitos de seguridad para módulos criptográficos conforme a la norma ISO/IEC 19790. </w:t>
      </w:r>
    </w:p>
    <w:p w14:paraId="165C44BD" w14:textId="77777777" w:rsidR="005817AF" w:rsidRDefault="005817A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Roboto" w:eastAsia="Roboto" w:hAnsi="Roboto" w:cs="Roboto"/>
          <w:sz w:val="22"/>
          <w:szCs w:val="22"/>
        </w:rPr>
      </w:pPr>
    </w:p>
    <w:p w14:paraId="165C44BE" w14:textId="77777777" w:rsidR="005817AF" w:rsidRDefault="00C23118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>Esta acreditación responde a la demanda de infraestructuras digitales seguras y resilientes ante un escenario en continua transformación digital</w:t>
      </w:r>
      <w:r>
        <w:rPr>
          <w:rFonts w:ascii="Roboto" w:eastAsia="Roboto" w:hAnsi="Roboto" w:cs="Roboto"/>
          <w:sz w:val="22"/>
          <w:szCs w:val="22"/>
        </w:rPr>
        <w:t>. En este sentido, es esencial la evaluación y control de módulos criptográficos: un conjunto de hardware, software y/o firmware que implementa procesos criptográficos (algoritmos codificados, claves, firmas…) cuyo fin es la protección de la información. </w:t>
      </w:r>
    </w:p>
    <w:p w14:paraId="165C44BF" w14:textId="77777777" w:rsidR="005817AF" w:rsidRDefault="00C23118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En este marco, DEKRA </w:t>
      </w:r>
      <w:proofErr w:type="spellStart"/>
      <w:r>
        <w:rPr>
          <w:rFonts w:ascii="Roboto" w:eastAsia="Roboto" w:hAnsi="Roboto" w:cs="Roboto"/>
          <w:sz w:val="22"/>
          <w:szCs w:val="22"/>
        </w:rPr>
        <w:t>Testing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and </w:t>
      </w:r>
      <w:proofErr w:type="spellStart"/>
      <w:r>
        <w:rPr>
          <w:rFonts w:ascii="Roboto" w:eastAsia="Roboto" w:hAnsi="Roboto" w:cs="Roboto"/>
          <w:sz w:val="22"/>
          <w:szCs w:val="22"/>
        </w:rPr>
        <w:t>Certification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ha desarrollado su propio esquema basado en la norma internacional ISO/IEC 19790, que define los requisitos que debe cumplir un módulo criptográfico para proteger información sensible. </w:t>
      </w:r>
      <w:r>
        <w:rPr>
          <w:rFonts w:ascii="Roboto" w:eastAsia="Roboto" w:hAnsi="Roboto" w:cs="Roboto"/>
          <w:b/>
          <w:sz w:val="22"/>
          <w:szCs w:val="22"/>
        </w:rPr>
        <w:t>La norma establece cuatro niveles de seguridad que cubren 11 áreas relacionadas con el diseño y la implementación de un módulo criptográfico</w:t>
      </w:r>
      <w:r>
        <w:rPr>
          <w:rFonts w:ascii="Roboto" w:eastAsia="Roboto" w:hAnsi="Roboto" w:cs="Roboto"/>
          <w:sz w:val="22"/>
          <w:szCs w:val="22"/>
        </w:rPr>
        <w:t>: especificaciones, interfaces, roles, servicios y autenticación, seguridad del software/firmware, seguridad física, seguridad no invasiva, gestión de los parámetros sensibles, autoevaluación, aseguramiento del ciclo de vida y mitigación de otros ataques.</w:t>
      </w:r>
    </w:p>
    <w:p w14:paraId="165C44C0" w14:textId="77777777" w:rsidR="005817AF" w:rsidRDefault="00C23118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acreditación de DEKRA </w:t>
      </w:r>
      <w:proofErr w:type="spellStart"/>
      <w:r>
        <w:rPr>
          <w:rFonts w:ascii="Roboto" w:eastAsia="Roboto" w:hAnsi="Roboto" w:cs="Roboto"/>
          <w:sz w:val="22"/>
          <w:szCs w:val="22"/>
        </w:rPr>
        <w:t>Testing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and </w:t>
      </w:r>
      <w:proofErr w:type="spellStart"/>
      <w:r>
        <w:rPr>
          <w:rFonts w:ascii="Roboto" w:eastAsia="Roboto" w:hAnsi="Roboto" w:cs="Roboto"/>
          <w:sz w:val="22"/>
          <w:szCs w:val="22"/>
        </w:rPr>
        <w:t>Certification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aportará una mayor confianza al mercado sobre la evaluación y control de los módulos criptográficos conforme a su esquema, ya que la entidad ha demostrado a ENAC cumplir con los requisitos de la norma UNE-EN ISO/IEC 17065 para la certificación de producto y, por tanto, que cuenta con la necesaria competencia técnica para realizar su actividad. </w:t>
      </w:r>
    </w:p>
    <w:p w14:paraId="165C44C1" w14:textId="77777777" w:rsidR="005817AF" w:rsidRDefault="00C2311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Roboto" w:eastAsia="Roboto" w:hAnsi="Roboto" w:cs="Roboto"/>
          <w:color w:val="E83544"/>
          <w:sz w:val="22"/>
          <w:szCs w:val="22"/>
        </w:rPr>
      </w:pPr>
      <w:r>
        <w:rPr>
          <w:rFonts w:ascii="Roboto" w:eastAsia="Roboto" w:hAnsi="Roboto" w:cs="Roboto"/>
          <w:b/>
          <w:color w:val="E83544"/>
          <w:sz w:val="22"/>
          <w:szCs w:val="22"/>
        </w:rPr>
        <w:t>Sobre ENAC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40744DF7" w14:textId="7F911325" w:rsidR="2C2B9956" w:rsidRDefault="2C2B9956" w:rsidP="76EBB4DB">
      <w:pPr>
        <w:shd w:val="clear" w:color="auto" w:fill="FFFFFF" w:themeFill="background1"/>
        <w:jc w:val="both"/>
      </w:pPr>
      <w:r w:rsidRPr="76EBB4DB">
        <w:rPr>
          <w:rFonts w:ascii="Roboto" w:eastAsia="Roboto" w:hAnsi="Roboto" w:cs="Roboto"/>
          <w:color w:val="000000" w:themeColor="text1"/>
          <w:sz w:val="22"/>
          <w:szCs w:val="22"/>
        </w:rPr>
        <w:t xml:space="preserve">La Entidad Nacional de Acreditación – ENAC – es la entidad designada por el Gobierno para operar en España como el único Organismo Nacional de Acreditación, en aplicación del Reglamento (CE) nº765/2008 del Parlamento Europeo que regula el funcionamiento de la acreditación en Europa. </w:t>
      </w:r>
    </w:p>
    <w:p w14:paraId="5F53E191" w14:textId="4F6510DF" w:rsidR="76EBB4DB" w:rsidRDefault="76EBB4DB" w:rsidP="76EBB4DB">
      <w:pPr>
        <w:shd w:val="clear" w:color="auto" w:fill="FFFFFF" w:themeFill="background1"/>
        <w:jc w:val="both"/>
      </w:pPr>
    </w:p>
    <w:p w14:paraId="756373B6" w14:textId="61E0B374" w:rsidR="2C2B9956" w:rsidRDefault="2C2B9956" w:rsidP="76EBB4DB">
      <w:pPr>
        <w:shd w:val="clear" w:color="auto" w:fill="FFFFFF" w:themeFill="background1"/>
        <w:jc w:val="both"/>
      </w:pPr>
      <w:r w:rsidRPr="76EBB4DB">
        <w:rPr>
          <w:rFonts w:ascii="Roboto" w:eastAsia="Roboto" w:hAnsi="Roboto" w:cs="Roboto"/>
          <w:color w:val="000000" w:themeColor="text1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</w:t>
      </w:r>
      <w:r w:rsidRPr="76EBB4DB">
        <w:rPr>
          <w:rFonts w:ascii="Roboto" w:eastAsia="Roboto" w:hAnsi="Roboto" w:cs="Roboto"/>
          <w:color w:val="000000" w:themeColor="text1"/>
          <w:sz w:val="22"/>
          <w:szCs w:val="22"/>
        </w:rPr>
        <w:lastRenderedPageBreak/>
        <w:t xml:space="preserve">industria,  energía, medio ambiente, sanidad, alimentación, investigación, desarrollo e innovación, transportes, telecomunicaciones, turismo, servicios, construcción, etc. 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  </w:t>
      </w:r>
    </w:p>
    <w:p w14:paraId="14BBDF82" w14:textId="55A3F342" w:rsidR="76EBB4DB" w:rsidRDefault="76EBB4DB" w:rsidP="76EBB4DB">
      <w:pPr>
        <w:shd w:val="clear" w:color="auto" w:fill="FFFFFF" w:themeFill="background1"/>
        <w:jc w:val="both"/>
      </w:pPr>
    </w:p>
    <w:p w14:paraId="1B387CF9" w14:textId="67826CF9" w:rsidR="2C2B9956" w:rsidRDefault="2C2B9956" w:rsidP="76EBB4DB">
      <w:pPr>
        <w:shd w:val="clear" w:color="auto" w:fill="FFFFFF" w:themeFill="background1"/>
        <w:jc w:val="both"/>
      </w:pPr>
      <w:r w:rsidRPr="76EBB4DB">
        <w:rPr>
          <w:rFonts w:ascii="Roboto" w:eastAsia="Roboto" w:hAnsi="Roboto" w:cs="Roboto"/>
          <w:color w:val="000000" w:themeColor="text1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14:paraId="1BF0611C" w14:textId="2F5D37A6" w:rsidR="76EBB4DB" w:rsidRDefault="76EBB4DB" w:rsidP="76EBB4DB">
      <w:pPr>
        <w:jc w:val="both"/>
      </w:pPr>
    </w:p>
    <w:p w14:paraId="165C44CF" w14:textId="77777777" w:rsidR="005817AF" w:rsidRDefault="005817AF">
      <w:pPr>
        <w:jc w:val="both"/>
        <w:rPr>
          <w:rFonts w:ascii="Roboto" w:eastAsia="Roboto" w:hAnsi="Roboto" w:cs="Roboto"/>
          <w:sz w:val="22"/>
          <w:szCs w:val="22"/>
        </w:rPr>
      </w:pPr>
    </w:p>
    <w:p w14:paraId="165C44D0" w14:textId="77777777" w:rsidR="005817AF" w:rsidRDefault="00C23118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2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165C44D1" w14:textId="77777777" w:rsidR="005817AF" w:rsidRDefault="005817AF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165C44D2" w14:textId="77777777" w:rsidR="005817AF" w:rsidRDefault="00C23118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165C44DC" wp14:editId="165C44DD">
            <wp:extent cx="297039" cy="297039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165C44DE" wp14:editId="165C44DF">
            <wp:extent cx="304800" cy="3048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C44D3" w14:textId="77777777" w:rsidR="005817AF" w:rsidRDefault="005817AF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165C44D4" w14:textId="77777777" w:rsidR="005817AF" w:rsidRDefault="005817AF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165C44D5" w14:textId="77777777" w:rsidR="005817AF" w:rsidRDefault="00C23118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165C44D6" w14:textId="77777777" w:rsidR="005817AF" w:rsidRDefault="00C23118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165C44D7" w14:textId="77777777" w:rsidR="005817AF" w:rsidRDefault="00C23118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5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165C44D8" w14:textId="77777777" w:rsidR="005817AF" w:rsidRDefault="005817AF">
      <w:pPr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165C44D9" w14:textId="77777777" w:rsidR="005817AF" w:rsidRDefault="005817AF"/>
    <w:p w14:paraId="165C44DA" w14:textId="77777777" w:rsidR="005817AF" w:rsidRDefault="005817AF"/>
    <w:p w14:paraId="165C44DB" w14:textId="77777777" w:rsidR="005817AF" w:rsidRDefault="005817A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5817A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B829F" w14:textId="77777777" w:rsidR="00C23118" w:rsidRDefault="00C23118">
      <w:r>
        <w:separator/>
      </w:r>
    </w:p>
  </w:endnote>
  <w:endnote w:type="continuationSeparator" w:id="0">
    <w:p w14:paraId="0EA4DBF2" w14:textId="77777777" w:rsidR="00C23118" w:rsidRDefault="00C23118">
      <w:r>
        <w:continuationSeparator/>
      </w:r>
    </w:p>
  </w:endnote>
  <w:endnote w:type="continuationNotice" w:id="1">
    <w:p w14:paraId="126E050A" w14:textId="77777777" w:rsidR="007E1707" w:rsidRDefault="007E17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C08405B-5289-4329-BBFB-DBC172C1B646}"/>
    <w:embedItalic r:id="rId2" w:fontKey="{6DCC209F-ED2F-4427-A828-A2DD33CE84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BE1BC1-681A-47C8-85D6-35CAB3EAB23D}"/>
    <w:embedBold r:id="rId4" w:fontKey="{E3FB9A30-E5DF-4F5E-AA8B-60B83A543F8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5D75452-E255-44C0-91B9-BED8F9D1DB61}"/>
    <w:embedBold r:id="rId6" w:fontKey="{810F4CFC-9F42-4B35-8C42-F570F21A1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FB60D77-9FAD-411D-A6C9-21CD9509C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C44E4" w14:textId="77777777" w:rsidR="005817AF" w:rsidRDefault="005817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C44E5" w14:textId="1A9487DD" w:rsidR="005817AF" w:rsidRDefault="00C231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65C44E6" w14:textId="77777777" w:rsidR="005817AF" w:rsidRDefault="005817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C44E8" w14:textId="77777777" w:rsidR="005817AF" w:rsidRDefault="005817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6A362" w14:textId="77777777" w:rsidR="00C23118" w:rsidRDefault="00C23118">
      <w:r>
        <w:separator/>
      </w:r>
    </w:p>
  </w:footnote>
  <w:footnote w:type="continuationSeparator" w:id="0">
    <w:p w14:paraId="662CC424" w14:textId="77777777" w:rsidR="00C23118" w:rsidRDefault="00C23118">
      <w:r>
        <w:continuationSeparator/>
      </w:r>
    </w:p>
  </w:footnote>
  <w:footnote w:type="continuationNotice" w:id="1">
    <w:p w14:paraId="77C11E7A" w14:textId="77777777" w:rsidR="007E1707" w:rsidRDefault="007E17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C44E0" w14:textId="77777777" w:rsidR="005817AF" w:rsidRDefault="005817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C44E1" w14:textId="77777777" w:rsidR="005817AF" w:rsidRDefault="00C23118">
    <w:pPr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65C44E9" wp14:editId="165C44EA">
          <wp:simplePos x="0" y="0"/>
          <wp:positionH relativeFrom="column">
            <wp:posOffset>4114800</wp:posOffset>
          </wp:positionH>
          <wp:positionV relativeFrom="paragraph">
            <wp:posOffset>-304783</wp:posOffset>
          </wp:positionV>
          <wp:extent cx="1547842" cy="997267"/>
          <wp:effectExtent l="0" t="0" r="0" b="0"/>
          <wp:wrapSquare wrapText="bothSides" distT="114300" distB="11430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5C44E2" w14:textId="77777777" w:rsidR="005817AF" w:rsidRDefault="00C23118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165C44E3" w14:textId="77777777" w:rsidR="005817AF" w:rsidRDefault="005817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C44E7" w14:textId="77777777" w:rsidR="005817AF" w:rsidRDefault="005817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C45A5E"/>
    <w:multiLevelType w:val="multilevel"/>
    <w:tmpl w:val="38BCD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8841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7AF"/>
    <w:rsid w:val="005817AF"/>
    <w:rsid w:val="007E1707"/>
    <w:rsid w:val="00872B36"/>
    <w:rsid w:val="00A85DB5"/>
    <w:rsid w:val="00AA7CCE"/>
    <w:rsid w:val="00C23118"/>
    <w:rsid w:val="237FEA79"/>
    <w:rsid w:val="2C2B9956"/>
    <w:rsid w:val="3D6CB936"/>
    <w:rsid w:val="4829C4FE"/>
    <w:rsid w:val="542E4A42"/>
    <w:rsid w:val="65337B09"/>
    <w:rsid w:val="71086B43"/>
    <w:rsid w:val="76EBB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C44B7"/>
  <w15:docId w15:val="{E82FCF80-9660-4A84-818F-6F703D10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semiHidden/>
    <w:unhideWhenUsed/>
    <w:rsid w:val="007E17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1707"/>
  </w:style>
  <w:style w:type="paragraph" w:styleId="Piedepgina">
    <w:name w:val="footer"/>
    <w:basedOn w:val="Normal"/>
    <w:link w:val="PiedepginaCar"/>
    <w:uiPriority w:val="99"/>
    <w:semiHidden/>
    <w:unhideWhenUsed/>
    <w:rsid w:val="007E17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1707"/>
  </w:style>
  <w:style w:type="character" w:styleId="Hipervnculo">
    <w:name w:val="Hyperlink"/>
    <w:basedOn w:val="Fuentedeprrafopredeter"/>
    <w:uiPriority w:val="99"/>
    <w:unhideWhenUsed/>
    <w:rsid w:val="007E17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enac.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ac.e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vamc@varenga.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P/dfYrBjsgmYDG1ou6WT2CvH2g==">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</go:docsCustomData>
</go:gDocsCustomXmlDataStorage>
</file>

<file path=customXml/itemProps1.xml><?xml version="1.0" encoding="utf-8"?>
<ds:datastoreItem xmlns:ds="http://schemas.openxmlformats.org/officeDocument/2006/customXml" ds:itemID="{BE91670B-DB9C-4BF5-87EF-B4F8EE76D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4EC910-4E62-4D87-A73C-16FA1F1EE1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12AF38-587D-43AD-8B96-14CFC144282C}">
  <ds:schemaRefs>
    <ds:schemaRef ds:uri="909e21e3-a2e2-47ca-be0e-9c3a9bef9292"/>
    <ds:schemaRef ds:uri="http://purl.org/dc/elements/1.1/"/>
    <ds:schemaRef ds:uri="http://schemas.microsoft.com/office/2006/metadata/properties"/>
    <ds:schemaRef ds:uri="6e290ce1-b2e7-4ccb-948d-a290ef611fa1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Diaz Pozo</dc:creator>
  <cp:lastModifiedBy>Denise Diaz Pozo</cp:lastModifiedBy>
  <cp:revision>2</cp:revision>
  <dcterms:created xsi:type="dcterms:W3CDTF">2024-10-29T07:33:00Z</dcterms:created>
  <dcterms:modified xsi:type="dcterms:W3CDTF">2024-10-29T07:33:00Z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