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AB520" w14:textId="77777777" w:rsidR="00B15252" w:rsidRDefault="00B15252">
      <w:pPr>
        <w:jc w:val="center"/>
        <w:rPr>
          <w:rFonts w:ascii="Roboto" w:eastAsia="Roboto" w:hAnsi="Roboto" w:cs="Roboto"/>
          <w:b/>
          <w:sz w:val="34"/>
          <w:szCs w:val="34"/>
        </w:rPr>
      </w:pPr>
    </w:p>
    <w:p w14:paraId="18CA666E" w14:textId="52B5FF1E" w:rsidR="00B15252" w:rsidRDefault="00EC278C">
      <w:pPr>
        <w:rPr>
          <w:rFonts w:ascii="Roboto" w:eastAsia="Roboto" w:hAnsi="Roboto" w:cs="Roboto"/>
          <w:b/>
          <w:sz w:val="30"/>
          <w:szCs w:val="30"/>
        </w:rPr>
      </w:pPr>
      <w:r>
        <w:rPr>
          <w:rFonts w:ascii="Roboto" w:eastAsia="Roboto" w:hAnsi="Roboto" w:cs="Roboto"/>
          <w:b/>
          <w:sz w:val="20"/>
          <w:szCs w:val="20"/>
          <w:u w:val="single"/>
        </w:rPr>
        <w:t xml:space="preserve">Día Mundial de la Metrología </w:t>
      </w:r>
    </w:p>
    <w:p w14:paraId="3D8C10A5" w14:textId="5110DD50" w:rsidR="00B15252" w:rsidRDefault="00B15252" w:rsidP="495CB05A">
      <w:pPr>
        <w:rPr>
          <w:rFonts w:ascii="Roboto" w:eastAsia="Roboto" w:hAnsi="Roboto" w:cs="Roboto"/>
          <w:b/>
          <w:bCs/>
          <w:sz w:val="36"/>
          <w:szCs w:val="36"/>
        </w:rPr>
      </w:pPr>
    </w:p>
    <w:p w14:paraId="460AB523" w14:textId="454DFE7F" w:rsidR="00B15252" w:rsidRDefault="004E3647" w:rsidP="5422413F">
      <w:pPr>
        <w:jc w:val="center"/>
        <w:rPr>
          <w:rFonts w:ascii="Roboto" w:eastAsia="Roboto" w:hAnsi="Roboto" w:cs="Roboto"/>
          <w:b/>
          <w:sz w:val="30"/>
          <w:szCs w:val="30"/>
        </w:rPr>
      </w:pPr>
      <w:r w:rsidRPr="7627AF06">
        <w:rPr>
          <w:rFonts w:ascii="Roboto" w:eastAsia="Roboto" w:hAnsi="Roboto" w:cs="Roboto"/>
          <w:b/>
          <w:bCs/>
          <w:sz w:val="36"/>
          <w:szCs w:val="36"/>
        </w:rPr>
        <w:t>La</w:t>
      </w:r>
      <w:r>
        <w:rPr>
          <w:rFonts w:ascii="Roboto" w:eastAsia="Roboto" w:hAnsi="Roboto" w:cs="Roboto"/>
          <w:b/>
          <w:bCs/>
          <w:sz w:val="36"/>
          <w:szCs w:val="36"/>
        </w:rPr>
        <w:t xml:space="preserve"> acreditación de </w:t>
      </w:r>
      <w:r>
        <w:rPr>
          <w:rFonts w:ascii="Roboto" w:eastAsia="Roboto" w:hAnsi="Roboto" w:cs="Roboto"/>
          <w:b/>
          <w:sz w:val="36"/>
          <w:szCs w:val="36"/>
        </w:rPr>
        <w:t xml:space="preserve">ENAC, </w:t>
      </w:r>
      <w:r w:rsidR="005671AB" w:rsidRPr="7627AF06">
        <w:rPr>
          <w:rFonts w:ascii="Roboto" w:eastAsia="Roboto" w:hAnsi="Roboto" w:cs="Roboto"/>
          <w:b/>
          <w:bCs/>
          <w:sz w:val="36"/>
          <w:szCs w:val="36"/>
        </w:rPr>
        <w:t>esencial</w:t>
      </w:r>
      <w:r>
        <w:rPr>
          <w:rFonts w:ascii="Roboto" w:eastAsia="Roboto" w:hAnsi="Roboto" w:cs="Roboto"/>
          <w:b/>
          <w:sz w:val="36"/>
          <w:szCs w:val="36"/>
        </w:rPr>
        <w:t xml:space="preserve"> para garantizar la fiabilidad de las medidas </w:t>
      </w:r>
    </w:p>
    <w:p w14:paraId="460AB524" w14:textId="77777777" w:rsidR="00B15252" w:rsidRDefault="00B15252">
      <w:pPr>
        <w:ind w:left="720"/>
        <w:jc w:val="both"/>
        <w:rPr>
          <w:rFonts w:ascii="Roboto" w:eastAsia="Roboto" w:hAnsi="Roboto" w:cs="Roboto"/>
          <w:b/>
          <w:sz w:val="16"/>
          <w:szCs w:val="16"/>
        </w:rPr>
      </w:pPr>
    </w:p>
    <w:p w14:paraId="460AB525" w14:textId="77777777" w:rsidR="00B15252" w:rsidRDefault="00EC278C">
      <w:pPr>
        <w:numPr>
          <w:ilvl w:val="0"/>
          <w:numId w:val="1"/>
        </w:numPr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Más de 160 laboratorios de calibración acreditados por ENAC aportan a las empresas seguridad en los resultados que les proporcionan sus equipos de medida </w:t>
      </w:r>
      <w:r>
        <w:rPr>
          <w:rFonts w:ascii="Roboto" w:eastAsia="Roboto" w:hAnsi="Roboto" w:cs="Roboto"/>
          <w:b/>
          <w:sz w:val="20"/>
          <w:szCs w:val="20"/>
        </w:rPr>
        <w:t xml:space="preserve"> </w:t>
      </w:r>
    </w:p>
    <w:p w14:paraId="460AB526" w14:textId="77777777" w:rsidR="00B15252" w:rsidRDefault="00B15252">
      <w:pPr>
        <w:ind w:left="720"/>
        <w:jc w:val="both"/>
        <w:rPr>
          <w:rFonts w:ascii="Roboto" w:eastAsia="Roboto" w:hAnsi="Roboto" w:cs="Roboto"/>
          <w:b/>
          <w:sz w:val="20"/>
          <w:szCs w:val="20"/>
        </w:rPr>
      </w:pPr>
    </w:p>
    <w:p w14:paraId="2AB80515" w14:textId="654785C7" w:rsidR="00B15252" w:rsidRPr="008E1EFB" w:rsidRDefault="00EC278C" w:rsidP="3CAC26F3">
      <w:pPr>
        <w:numPr>
          <w:ilvl w:val="0"/>
          <w:numId w:val="1"/>
        </w:numPr>
        <w:spacing w:after="160"/>
        <w:jc w:val="both"/>
        <w:rPr>
          <w:rFonts w:ascii="Roboto" w:eastAsia="Roboto" w:hAnsi="Roboto" w:cs="Roboto"/>
          <w:sz w:val="22"/>
          <w:szCs w:val="22"/>
          <w:highlight w:val="white"/>
        </w:rPr>
      </w:pPr>
      <w:r w:rsidRPr="49A22A24">
        <w:rPr>
          <w:rFonts w:ascii="Roboto" w:eastAsia="Roboto" w:hAnsi="Roboto" w:cs="Roboto"/>
          <w:b/>
          <w:bCs/>
          <w:sz w:val="22"/>
          <w:szCs w:val="22"/>
        </w:rPr>
        <w:t xml:space="preserve">Además, el mercado español cuenta con más de 100 acreditaciones en el ámbito de la metrología legal aportando las máximas garantías sobre el correcto funcionamiento de los equipos o sistemas de </w:t>
      </w:r>
      <w:r w:rsidR="005671AB" w:rsidRPr="49A22A24">
        <w:rPr>
          <w:rFonts w:ascii="Roboto" w:eastAsia="Roboto" w:hAnsi="Roboto" w:cs="Roboto"/>
          <w:b/>
          <w:bCs/>
          <w:sz w:val="22"/>
          <w:szCs w:val="22"/>
        </w:rPr>
        <w:t>medid</w:t>
      </w:r>
      <w:r w:rsidR="3DB9E0C0" w:rsidRPr="49A22A24">
        <w:rPr>
          <w:rFonts w:ascii="Roboto" w:eastAsia="Roboto" w:hAnsi="Roboto" w:cs="Roboto"/>
          <w:b/>
          <w:bCs/>
          <w:sz w:val="22"/>
          <w:szCs w:val="22"/>
        </w:rPr>
        <w:t>a</w:t>
      </w:r>
    </w:p>
    <w:p w14:paraId="460AB529" w14:textId="738B2F45" w:rsidR="00B15252" w:rsidRPr="008E1EFB" w:rsidRDefault="005671AB" w:rsidP="2F6ABF42">
      <w:pPr>
        <w:spacing w:after="160"/>
        <w:jc w:val="both"/>
        <w:rPr>
          <w:rFonts w:ascii="Roboto" w:eastAsia="Roboto" w:hAnsi="Roboto" w:cs="Roboto"/>
          <w:sz w:val="22"/>
          <w:szCs w:val="22"/>
          <w:highlight w:val="white"/>
        </w:rPr>
      </w:pPr>
      <w:r w:rsidRPr="3CAC26F3">
        <w:rPr>
          <w:rFonts w:ascii="Roboto" w:eastAsia="Roboto" w:hAnsi="Roboto" w:cs="Roboto"/>
          <w:sz w:val="22"/>
          <w:szCs w:val="22"/>
        </w:rPr>
        <w:t>Madrid</w:t>
      </w:r>
      <w:r>
        <w:rPr>
          <w:rFonts w:ascii="Roboto" w:eastAsia="Roboto" w:hAnsi="Roboto" w:cs="Roboto"/>
          <w:sz w:val="22"/>
          <w:szCs w:val="22"/>
        </w:rPr>
        <w:t>, 20 de mayo de 2024.- Bajo el lema “</w:t>
      </w:r>
      <w:r>
        <w:rPr>
          <w:rFonts w:ascii="Roboto" w:eastAsia="Roboto" w:hAnsi="Roboto" w:cs="Roboto"/>
          <w:i/>
          <w:sz w:val="22"/>
          <w:szCs w:val="22"/>
        </w:rPr>
        <w:t>Medimos hoy para un mañana sostenible</w:t>
      </w:r>
      <w:r>
        <w:rPr>
          <w:rFonts w:ascii="Roboto" w:eastAsia="Roboto" w:hAnsi="Roboto" w:cs="Roboto"/>
          <w:sz w:val="22"/>
          <w:szCs w:val="22"/>
        </w:rPr>
        <w:t xml:space="preserve">” se celebra este lunes 20 de mayo el Día Mundial de la Metrología, que, en esta ocasión llama la atención sobre cómo </w:t>
      </w:r>
      <w:r>
        <w:rPr>
          <w:rFonts w:ascii="Roboto" w:eastAsia="Roboto" w:hAnsi="Roboto" w:cs="Roboto"/>
          <w:sz w:val="22"/>
          <w:szCs w:val="22"/>
          <w:highlight w:val="white"/>
        </w:rPr>
        <w:t xml:space="preserve">en un contexto donde la sociedad se enfrenta a desafíos cada vez más urgentes relacionados con el cambio climático, la gestión de recursos o la reducción de la contaminación, la metrología </w:t>
      </w:r>
      <w:r w:rsidR="00DD4371" w:rsidRPr="1C092591">
        <w:rPr>
          <w:rFonts w:ascii="Roboto" w:eastAsia="Roboto" w:hAnsi="Roboto" w:cs="Roboto"/>
          <w:sz w:val="22"/>
          <w:szCs w:val="22"/>
          <w:highlight w:val="white"/>
        </w:rPr>
        <w:t>es</w:t>
      </w:r>
      <w:r>
        <w:rPr>
          <w:rFonts w:ascii="Roboto" w:eastAsia="Roboto" w:hAnsi="Roboto" w:cs="Roboto"/>
          <w:sz w:val="22"/>
          <w:szCs w:val="22"/>
          <w:highlight w:val="white"/>
        </w:rPr>
        <w:t xml:space="preserve"> una herramienta fundamental para </w:t>
      </w:r>
      <w:r>
        <w:rPr>
          <w:rFonts w:ascii="Roboto" w:eastAsia="Roboto" w:hAnsi="Roboto" w:cs="Roboto"/>
          <w:b/>
          <w:sz w:val="22"/>
          <w:szCs w:val="22"/>
          <w:highlight w:val="white"/>
        </w:rPr>
        <w:t>garantizar la precisión, la fiabilidad y la comparabilidad</w:t>
      </w:r>
      <w:r>
        <w:rPr>
          <w:rFonts w:ascii="Roboto" w:eastAsia="Roboto" w:hAnsi="Roboto" w:cs="Roboto"/>
          <w:sz w:val="22"/>
          <w:szCs w:val="22"/>
          <w:highlight w:val="white"/>
        </w:rPr>
        <w:t xml:space="preserve"> de las mediciones utilizadas </w:t>
      </w:r>
      <w:r w:rsidR="006B05F7" w:rsidRPr="1C092591">
        <w:rPr>
          <w:rFonts w:ascii="Roboto" w:eastAsia="Roboto" w:hAnsi="Roboto" w:cs="Roboto"/>
          <w:sz w:val="22"/>
          <w:szCs w:val="22"/>
          <w:highlight w:val="white"/>
        </w:rPr>
        <w:t xml:space="preserve">en actividades claves como el aseguramiento de la calidad </w:t>
      </w:r>
      <w:r w:rsidR="007A7897">
        <w:rPr>
          <w:rFonts w:ascii="Roboto" w:eastAsia="Roboto" w:hAnsi="Roboto" w:cs="Roboto"/>
          <w:sz w:val="22"/>
          <w:szCs w:val="22"/>
          <w:highlight w:val="white"/>
        </w:rPr>
        <w:t xml:space="preserve">de los productos </w:t>
      </w:r>
      <w:r w:rsidR="006B05F7" w:rsidRPr="1C092591">
        <w:rPr>
          <w:rFonts w:ascii="Roboto" w:eastAsia="Roboto" w:hAnsi="Roboto" w:cs="Roboto"/>
          <w:sz w:val="22"/>
          <w:szCs w:val="22"/>
          <w:highlight w:val="white"/>
        </w:rPr>
        <w:t>o la seguridad de los procesos, productos o servicios. Por ello, es necesario un estricto control de los equipos de medida, que incluya un uso y mantenimiento adecuado y un plan de calibración que garantice su trazabilidad metrológica</w:t>
      </w:r>
      <w:r w:rsidR="00F464E0">
        <w:rPr>
          <w:rFonts w:ascii="Roboto" w:eastAsia="Roboto" w:hAnsi="Roboto" w:cs="Roboto"/>
          <w:sz w:val="22"/>
          <w:szCs w:val="22"/>
          <w:highlight w:val="white"/>
        </w:rPr>
        <w:t xml:space="preserve"> en los casos necesarios</w:t>
      </w:r>
      <w:r w:rsidR="006B05F7" w:rsidRPr="1C092591">
        <w:rPr>
          <w:rFonts w:ascii="Roboto" w:eastAsia="Roboto" w:hAnsi="Roboto" w:cs="Roboto"/>
          <w:sz w:val="22"/>
          <w:szCs w:val="22"/>
          <w:highlight w:val="white"/>
        </w:rPr>
        <w:t>.</w:t>
      </w:r>
    </w:p>
    <w:p w14:paraId="71E795AA" w14:textId="2E050FD6" w:rsidR="008A64B6" w:rsidRDefault="00A333D5" w:rsidP="5422413F">
      <w:pPr>
        <w:spacing w:after="160"/>
        <w:jc w:val="both"/>
        <w:rPr>
          <w:rFonts w:ascii="Roboto" w:eastAsia="Roboto" w:hAnsi="Roboto" w:cs="Roboto"/>
          <w:sz w:val="22"/>
          <w:szCs w:val="22"/>
          <w:highlight w:val="white"/>
        </w:rPr>
      </w:pPr>
      <w:r w:rsidRPr="1C092591">
        <w:rPr>
          <w:rFonts w:ascii="Roboto" w:eastAsia="Roboto" w:hAnsi="Roboto" w:cs="Roboto"/>
          <w:sz w:val="22"/>
          <w:szCs w:val="22"/>
          <w:highlight w:val="white"/>
        </w:rPr>
        <w:t xml:space="preserve">Para que las mediciones sean consistentes y comparables en cualquier lugar del mundo, es imprescindible que todos los instrumentos de medida que se empleen se comparen con instrumentos o patrones más precisos hasta llegar a los patrones internacionales de referencia. El </w:t>
      </w:r>
      <w:r w:rsidRPr="5422413F">
        <w:rPr>
          <w:rFonts w:ascii="Roboto" w:eastAsia="Roboto" w:hAnsi="Roboto" w:cs="Roboto"/>
          <w:b/>
          <w:sz w:val="22"/>
          <w:szCs w:val="22"/>
          <w:highlight w:val="white"/>
        </w:rPr>
        <w:t>proceso que garantiza la comparabilidad de estas medidas se denomina trazabilidad metrológica</w:t>
      </w:r>
      <w:r w:rsidRPr="1C092591">
        <w:rPr>
          <w:rFonts w:ascii="Roboto" w:eastAsia="Roboto" w:hAnsi="Roboto" w:cs="Roboto"/>
          <w:sz w:val="22"/>
          <w:szCs w:val="22"/>
          <w:highlight w:val="white"/>
        </w:rPr>
        <w:t xml:space="preserve"> y, en ella, l</w:t>
      </w:r>
      <w:r w:rsidRPr="5422413F">
        <w:rPr>
          <w:rFonts w:ascii="Roboto" w:eastAsia="Roboto" w:hAnsi="Roboto" w:cs="Roboto"/>
          <w:b/>
          <w:sz w:val="22"/>
          <w:szCs w:val="22"/>
          <w:highlight w:val="white"/>
        </w:rPr>
        <w:t>os laboratorios de calibración acreditados son la pieza fundamental</w:t>
      </w:r>
      <w:r w:rsidRPr="1C092591">
        <w:rPr>
          <w:rFonts w:ascii="Roboto" w:eastAsia="Roboto" w:hAnsi="Roboto" w:cs="Roboto"/>
          <w:sz w:val="22"/>
          <w:szCs w:val="22"/>
          <w:highlight w:val="white"/>
        </w:rPr>
        <w:t xml:space="preserve"> porque son los encargados de transferir esa trazabilidad a cada instrumento que calibran.</w:t>
      </w:r>
      <w:r w:rsidRPr="1C092591" w:rsidDel="00567D8A">
        <w:rPr>
          <w:rFonts w:ascii="Roboto" w:eastAsia="Roboto" w:hAnsi="Roboto" w:cs="Roboto"/>
          <w:sz w:val="22"/>
          <w:szCs w:val="22"/>
          <w:highlight w:val="white"/>
        </w:rPr>
        <w:t xml:space="preserve"> </w:t>
      </w:r>
    </w:p>
    <w:p w14:paraId="2FE0D9C8" w14:textId="34FEA418" w:rsidR="008A64B6" w:rsidRDefault="00D7165A">
      <w:pPr>
        <w:spacing w:after="160"/>
        <w:jc w:val="both"/>
        <w:rPr>
          <w:rFonts w:ascii="Roboto" w:eastAsia="Roboto" w:hAnsi="Roboto" w:cs="Roboto"/>
          <w:sz w:val="22"/>
          <w:szCs w:val="22"/>
          <w:highlight w:val="white"/>
        </w:rPr>
      </w:pPr>
      <w:r>
        <w:rPr>
          <w:rFonts w:ascii="Roboto" w:eastAsia="Roboto" w:hAnsi="Roboto" w:cs="Roboto"/>
          <w:sz w:val="22"/>
          <w:szCs w:val="22"/>
          <w:highlight w:val="white"/>
        </w:rPr>
        <w:t>Los laboratorios de calibración acreditados</w:t>
      </w:r>
      <w:r w:rsidR="00C13494">
        <w:rPr>
          <w:rFonts w:ascii="Roboto" w:eastAsia="Roboto" w:hAnsi="Roboto" w:cs="Roboto"/>
          <w:sz w:val="22"/>
          <w:szCs w:val="22"/>
          <w:highlight w:val="white"/>
        </w:rPr>
        <w:t xml:space="preserve">, al cumplir la norma ISO/IEC 17025, </w:t>
      </w:r>
      <w:r w:rsidR="00185385">
        <w:rPr>
          <w:rFonts w:ascii="Roboto" w:eastAsia="Roboto" w:hAnsi="Roboto" w:cs="Roboto"/>
          <w:sz w:val="22"/>
          <w:szCs w:val="22"/>
          <w:highlight w:val="white"/>
        </w:rPr>
        <w:t xml:space="preserve">y haber sido evaluados por una tercera parte independiente, garantizan que </w:t>
      </w:r>
      <w:r w:rsidR="000F5065" w:rsidRPr="1C092591">
        <w:rPr>
          <w:rFonts w:ascii="Roboto" w:eastAsia="Roboto" w:hAnsi="Roboto" w:cs="Roboto"/>
          <w:sz w:val="22"/>
          <w:szCs w:val="22"/>
          <w:highlight w:val="white"/>
        </w:rPr>
        <w:t>cuent</w:t>
      </w:r>
      <w:r w:rsidR="00185385" w:rsidRPr="1C092591">
        <w:rPr>
          <w:rFonts w:ascii="Roboto" w:eastAsia="Roboto" w:hAnsi="Roboto" w:cs="Roboto"/>
          <w:sz w:val="22"/>
          <w:szCs w:val="22"/>
          <w:highlight w:val="white"/>
        </w:rPr>
        <w:t>a</w:t>
      </w:r>
      <w:r w:rsidR="000F5065" w:rsidRPr="1C092591">
        <w:rPr>
          <w:rFonts w:ascii="Roboto" w:eastAsia="Roboto" w:hAnsi="Roboto" w:cs="Roboto"/>
          <w:sz w:val="22"/>
          <w:szCs w:val="22"/>
          <w:highlight w:val="white"/>
        </w:rPr>
        <w:t>n</w:t>
      </w:r>
      <w:r w:rsidR="008A64B6" w:rsidRPr="1C092591">
        <w:rPr>
          <w:rFonts w:ascii="Roboto" w:eastAsia="Roboto" w:hAnsi="Roboto" w:cs="Roboto"/>
          <w:sz w:val="22"/>
          <w:szCs w:val="22"/>
          <w:highlight w:val="white"/>
        </w:rPr>
        <w:t xml:space="preserve"> con personal cualificado, con experiencia y con el equipamiento y las infraestructuras necesarias y adecuadas para desarrollar su actividad, asegurando la trazabilidad de las calibraciones a patrones nacionales o internacionales, aplicando métodos y procedimientos de calibración apropiados y empleando técnicas de aseguramiento de la validez de los resultados, entre otros.</w:t>
      </w:r>
    </w:p>
    <w:p w14:paraId="460AB52C" w14:textId="7444B641" w:rsidR="00B15252" w:rsidRDefault="00EC278C">
      <w:pPr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Actualmente, </w:t>
      </w:r>
      <w:r w:rsidR="006126D7">
        <w:rPr>
          <w:rFonts w:ascii="Roboto" w:eastAsia="Roboto" w:hAnsi="Roboto" w:cs="Roboto"/>
          <w:sz w:val="22"/>
          <w:szCs w:val="22"/>
        </w:rPr>
        <w:t xml:space="preserve">la sociedad y las empresas españolas cuentan con una red de </w:t>
      </w:r>
      <w:r w:rsidRPr="21A85358">
        <w:rPr>
          <w:rFonts w:ascii="Roboto" w:eastAsia="Roboto" w:hAnsi="Roboto" w:cs="Roboto"/>
          <w:sz w:val="22"/>
          <w:szCs w:val="22"/>
        </w:rPr>
        <w:t>más</w:t>
      </w:r>
      <w:r>
        <w:rPr>
          <w:rFonts w:ascii="Roboto" w:eastAsia="Roboto" w:hAnsi="Roboto" w:cs="Roboto"/>
          <w:b/>
          <w:sz w:val="22"/>
          <w:szCs w:val="22"/>
        </w:rPr>
        <w:t xml:space="preserve"> de 160 laboratorios de calibración acreditados </w:t>
      </w:r>
      <w:r w:rsidR="0FFEB61E" w:rsidRPr="5422413F">
        <w:rPr>
          <w:rFonts w:ascii="Roboto" w:eastAsia="Roboto" w:hAnsi="Roboto" w:cs="Roboto"/>
          <w:b/>
          <w:bCs/>
          <w:sz w:val="22"/>
          <w:szCs w:val="22"/>
        </w:rPr>
        <w:t xml:space="preserve">por la Entidad Nacional de Acreditación (ENAC) </w:t>
      </w:r>
      <w:r w:rsidR="006126D7" w:rsidRPr="1C092591">
        <w:rPr>
          <w:rFonts w:ascii="Roboto" w:eastAsia="Roboto" w:hAnsi="Roboto" w:cs="Roboto"/>
          <w:sz w:val="22"/>
          <w:szCs w:val="22"/>
        </w:rPr>
        <w:t>que</w:t>
      </w:r>
      <w:r w:rsidR="006221CE"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aportan a las empresas seguridad en los resultados que les proporcionan sus equipos de medida </w:t>
      </w:r>
      <w:r w:rsidR="004E3647">
        <w:rPr>
          <w:rFonts w:ascii="Roboto" w:eastAsia="Roboto" w:hAnsi="Roboto" w:cs="Roboto"/>
          <w:sz w:val="22"/>
          <w:szCs w:val="22"/>
        </w:rPr>
        <w:t xml:space="preserve">y </w:t>
      </w:r>
      <w:r>
        <w:rPr>
          <w:rFonts w:ascii="Roboto" w:eastAsia="Roboto" w:hAnsi="Roboto" w:cs="Roboto"/>
          <w:sz w:val="22"/>
          <w:szCs w:val="22"/>
        </w:rPr>
        <w:t>que juegan un papel esencial en sus servicios al mercado: desde el diseño y fabricación de componentes, que exigen adaptarse a unos estándares; a los servicios de logística, donde las magnitudes son un factor esencial de la prestación del servicio, entre otros ejemplos.</w:t>
      </w:r>
    </w:p>
    <w:p w14:paraId="55200C12" w14:textId="77777777" w:rsidR="00321382" w:rsidRDefault="00321382">
      <w:pPr>
        <w:spacing w:after="160"/>
        <w:jc w:val="both"/>
        <w:rPr>
          <w:rFonts w:ascii="Roboto" w:eastAsia="Roboto" w:hAnsi="Roboto" w:cs="Roboto"/>
          <w:b/>
          <w:sz w:val="22"/>
          <w:szCs w:val="22"/>
        </w:rPr>
      </w:pPr>
    </w:p>
    <w:p w14:paraId="32355B69" w14:textId="77777777" w:rsidR="00321382" w:rsidRDefault="00321382">
      <w:pPr>
        <w:spacing w:after="160"/>
        <w:jc w:val="both"/>
        <w:rPr>
          <w:rFonts w:ascii="Roboto" w:eastAsia="Roboto" w:hAnsi="Roboto" w:cs="Roboto"/>
          <w:b/>
          <w:sz w:val="22"/>
          <w:szCs w:val="22"/>
        </w:rPr>
      </w:pPr>
    </w:p>
    <w:p w14:paraId="460AB532" w14:textId="497BECB9" w:rsidR="00B15252" w:rsidRDefault="00EC278C">
      <w:pPr>
        <w:spacing w:after="160"/>
        <w:jc w:val="both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La metrología legal, veracidad de las medidas </w:t>
      </w:r>
    </w:p>
    <w:p w14:paraId="460AB534" w14:textId="1E93971E" w:rsidR="00B15252" w:rsidRDefault="00EC278C">
      <w:pPr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Una actividad esencial en el ámbito de la metrología </w:t>
      </w:r>
      <w:r w:rsidR="00831DA6">
        <w:rPr>
          <w:rFonts w:ascii="Roboto" w:eastAsia="Roboto" w:hAnsi="Roboto" w:cs="Roboto"/>
          <w:sz w:val="22"/>
          <w:szCs w:val="22"/>
        </w:rPr>
        <w:t>es la</w:t>
      </w:r>
      <w:r>
        <w:rPr>
          <w:rFonts w:ascii="Roboto" w:eastAsia="Roboto" w:hAnsi="Roboto" w:cs="Roboto"/>
          <w:sz w:val="22"/>
          <w:szCs w:val="22"/>
        </w:rPr>
        <w:t xml:space="preserve">  metrología legal (o control metrológico legal del Estado</w:t>
      </w:r>
      <w:r w:rsidR="00055736">
        <w:rPr>
          <w:rFonts w:ascii="Roboto" w:eastAsia="Roboto" w:hAnsi="Roboto" w:cs="Roboto"/>
          <w:sz w:val="22"/>
          <w:szCs w:val="22"/>
        </w:rPr>
        <w:t xml:space="preserve">), </w:t>
      </w:r>
      <w:r w:rsidR="00401EF0">
        <w:rPr>
          <w:rFonts w:ascii="Roboto" w:eastAsia="Roboto" w:hAnsi="Roboto" w:cs="Roboto"/>
          <w:sz w:val="22"/>
          <w:szCs w:val="22"/>
        </w:rPr>
        <w:t>u</w:t>
      </w:r>
      <w:r w:rsidR="001E2218">
        <w:rPr>
          <w:rFonts w:ascii="Roboto" w:eastAsia="Roboto" w:hAnsi="Roboto" w:cs="Roboto"/>
          <w:sz w:val="22"/>
          <w:szCs w:val="22"/>
          <w:highlight w:val="white"/>
        </w:rPr>
        <w:t xml:space="preserve">na actividad </w:t>
      </w:r>
      <w:r>
        <w:rPr>
          <w:rFonts w:ascii="Roboto" w:eastAsia="Roboto" w:hAnsi="Roboto" w:cs="Roboto"/>
          <w:b/>
          <w:sz w:val="22"/>
          <w:szCs w:val="22"/>
          <w:highlight w:val="white"/>
        </w:rPr>
        <w:t>fundamental para el mantenimiento de un comercio con garantías, de calidad y seguro</w:t>
      </w:r>
      <w:r>
        <w:rPr>
          <w:rFonts w:ascii="Roboto" w:eastAsia="Roboto" w:hAnsi="Roboto" w:cs="Roboto"/>
          <w:sz w:val="22"/>
          <w:szCs w:val="22"/>
          <w:highlight w:val="white"/>
        </w:rPr>
        <w:t>, tanto para las propias empresas como para los ciudadanos</w:t>
      </w:r>
      <w:r w:rsidR="00551FC8">
        <w:rPr>
          <w:rFonts w:ascii="Roboto" w:eastAsia="Roboto" w:hAnsi="Roboto" w:cs="Roboto"/>
          <w:sz w:val="22"/>
          <w:szCs w:val="22"/>
          <w:highlight w:val="white"/>
        </w:rPr>
        <w:t xml:space="preserve">, ya que se ocupa </w:t>
      </w:r>
      <w:r w:rsidR="00551FC8" w:rsidRPr="1C092591">
        <w:rPr>
          <w:rFonts w:ascii="Roboto" w:eastAsia="Roboto" w:hAnsi="Roboto" w:cs="Roboto"/>
          <w:sz w:val="22"/>
          <w:szCs w:val="22"/>
          <w:highlight w:val="white"/>
        </w:rPr>
        <w:t>de asegurar la veracidad de las medidas que realizan los equipos o sistemas de medida que puedan tener influencia sobre la transparencia de transacciones comerciales</w:t>
      </w:r>
      <w:r w:rsidR="00393C1A">
        <w:rPr>
          <w:rFonts w:ascii="Roboto" w:eastAsia="Roboto" w:hAnsi="Roboto" w:cs="Roboto"/>
          <w:sz w:val="22"/>
          <w:szCs w:val="22"/>
          <w:highlight w:val="white"/>
        </w:rPr>
        <w:t xml:space="preserve"> o que </w:t>
      </w:r>
      <w:r w:rsidR="00D57650">
        <w:rPr>
          <w:rFonts w:ascii="Roboto" w:eastAsia="Roboto" w:hAnsi="Roboto" w:cs="Roboto"/>
          <w:sz w:val="22"/>
          <w:szCs w:val="22"/>
          <w:highlight w:val="white"/>
        </w:rPr>
        <w:t xml:space="preserve">se empleen en medidas que </w:t>
      </w:r>
      <w:r w:rsidR="00BD0139">
        <w:rPr>
          <w:rFonts w:ascii="Roboto" w:eastAsia="Roboto" w:hAnsi="Roboto" w:cs="Roboto"/>
          <w:sz w:val="22"/>
          <w:szCs w:val="22"/>
          <w:highlight w:val="white"/>
        </w:rPr>
        <w:t>puedan afectar al medioambiente</w:t>
      </w:r>
      <w:r w:rsidR="00551FC8" w:rsidRPr="1C092591">
        <w:rPr>
          <w:rFonts w:ascii="Roboto" w:eastAsia="Roboto" w:hAnsi="Roboto" w:cs="Roboto"/>
          <w:sz w:val="22"/>
          <w:szCs w:val="22"/>
          <w:highlight w:val="white"/>
        </w:rPr>
        <w:t>, como son </w:t>
      </w:r>
      <w:r w:rsidR="00551FC8" w:rsidRPr="5422413F">
        <w:rPr>
          <w:rFonts w:ascii="Roboto" w:eastAsia="Roboto" w:hAnsi="Roboto" w:cs="Roboto"/>
          <w:sz w:val="22"/>
          <w:szCs w:val="22"/>
          <w:highlight w:val="white"/>
        </w:rPr>
        <w:t xml:space="preserve">los contadores eléctricos, de gas, de agua, los surtidores de gasolina, </w:t>
      </w:r>
      <w:r>
        <w:rPr>
          <w:rFonts w:ascii="Roboto" w:eastAsia="Roboto" w:hAnsi="Roboto" w:cs="Roboto"/>
          <w:sz w:val="22"/>
          <w:szCs w:val="22"/>
          <w:highlight w:val="white"/>
        </w:rPr>
        <w:t>los sonómetros para medir el ruido ambiental, los etilómetros, los cinemómetros (radares) o los registradores de temperatura para asegurar</w:t>
      </w:r>
      <w:r w:rsidR="00DF2111">
        <w:rPr>
          <w:rFonts w:ascii="Roboto" w:eastAsia="Roboto" w:hAnsi="Roboto" w:cs="Roboto"/>
          <w:sz w:val="22"/>
          <w:szCs w:val="22"/>
          <w:highlight w:val="white"/>
        </w:rPr>
        <w:t xml:space="preserve"> </w:t>
      </w:r>
      <w:r>
        <w:rPr>
          <w:rFonts w:ascii="Roboto" w:eastAsia="Roboto" w:hAnsi="Roboto" w:cs="Roboto"/>
          <w:sz w:val="22"/>
          <w:szCs w:val="22"/>
          <w:highlight w:val="white"/>
        </w:rPr>
        <w:t>el mantenimiento de la cadena del frío en el transporte y conservación de los alimentos</w:t>
      </w:r>
      <w:r w:rsidR="008D7716">
        <w:rPr>
          <w:rFonts w:ascii="Roboto" w:eastAsia="Roboto" w:hAnsi="Roboto" w:cs="Roboto"/>
          <w:sz w:val="22"/>
          <w:szCs w:val="22"/>
          <w:highlight w:val="white"/>
        </w:rPr>
        <w:t>, entre otros ejemplos</w:t>
      </w:r>
      <w:r>
        <w:rPr>
          <w:rFonts w:ascii="Roboto" w:eastAsia="Roboto" w:hAnsi="Roboto" w:cs="Roboto"/>
          <w:sz w:val="22"/>
          <w:szCs w:val="22"/>
          <w:highlight w:val="white"/>
        </w:rPr>
        <w:t>.</w:t>
      </w:r>
    </w:p>
    <w:p w14:paraId="460AB535" w14:textId="2C33CD97" w:rsidR="00B15252" w:rsidRDefault="00EC278C">
      <w:pPr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Estos equipos están sometidos a controles </w:t>
      </w:r>
      <w:r w:rsidR="00685686">
        <w:rPr>
          <w:rFonts w:ascii="Roboto" w:eastAsia="Roboto" w:hAnsi="Roboto" w:cs="Roboto"/>
          <w:sz w:val="22"/>
          <w:szCs w:val="22"/>
        </w:rPr>
        <w:t xml:space="preserve">antes de su puesta en mercado y a inspecciones </w:t>
      </w:r>
      <w:r w:rsidR="00167859" w:rsidRPr="1C092591">
        <w:rPr>
          <w:rFonts w:ascii="Roboto" w:eastAsia="Roboto" w:hAnsi="Roboto" w:cs="Roboto"/>
          <w:sz w:val="22"/>
          <w:szCs w:val="22"/>
        </w:rPr>
        <w:t>periódic</w:t>
      </w:r>
      <w:r w:rsidR="00685686" w:rsidRPr="1C092591">
        <w:rPr>
          <w:rFonts w:ascii="Roboto" w:eastAsia="Roboto" w:hAnsi="Roboto" w:cs="Roboto"/>
          <w:sz w:val="22"/>
          <w:szCs w:val="22"/>
        </w:rPr>
        <w:t>a</w:t>
      </w:r>
      <w:r w:rsidR="00167859" w:rsidRPr="1C092591">
        <w:rPr>
          <w:rFonts w:ascii="Roboto" w:eastAsia="Roboto" w:hAnsi="Roboto" w:cs="Roboto"/>
          <w:sz w:val="22"/>
          <w:szCs w:val="22"/>
        </w:rPr>
        <w:t>s realizad</w:t>
      </w:r>
      <w:r w:rsidR="00685686" w:rsidRPr="1C092591">
        <w:rPr>
          <w:rFonts w:ascii="Roboto" w:eastAsia="Roboto" w:hAnsi="Roboto" w:cs="Roboto"/>
          <w:sz w:val="22"/>
          <w:szCs w:val="22"/>
        </w:rPr>
        <w:t>a</w:t>
      </w:r>
      <w:r w:rsidR="00167859" w:rsidRPr="1C092591">
        <w:rPr>
          <w:rFonts w:ascii="Roboto" w:eastAsia="Roboto" w:hAnsi="Roboto" w:cs="Roboto"/>
          <w:sz w:val="22"/>
          <w:szCs w:val="22"/>
        </w:rPr>
        <w:t>s</w:t>
      </w:r>
      <w:r w:rsidR="005671AB" w:rsidRPr="1C092591">
        <w:rPr>
          <w:rFonts w:ascii="Roboto" w:eastAsia="Roboto" w:hAnsi="Roboto" w:cs="Roboto"/>
          <w:sz w:val="22"/>
          <w:szCs w:val="22"/>
        </w:rPr>
        <w:t xml:space="preserve"> por organismos</w:t>
      </w:r>
      <w:r>
        <w:rPr>
          <w:rFonts w:ascii="Roboto" w:eastAsia="Roboto" w:hAnsi="Roboto" w:cs="Roboto"/>
          <w:sz w:val="22"/>
          <w:szCs w:val="22"/>
        </w:rPr>
        <w:t xml:space="preserve"> acreditados por ENAC en el campo de la metrología legal (organismos notificados, organismos de control metrológico y organismos autorizados de verificación metrológica</w:t>
      </w:r>
      <w:r w:rsidR="005671AB" w:rsidRPr="1C092591">
        <w:rPr>
          <w:rFonts w:ascii="Roboto" w:eastAsia="Roboto" w:hAnsi="Roboto" w:cs="Roboto"/>
          <w:sz w:val="22"/>
          <w:szCs w:val="22"/>
        </w:rPr>
        <w:t>).</w:t>
      </w:r>
    </w:p>
    <w:p w14:paraId="460AB536" w14:textId="77777777" w:rsidR="00B15252" w:rsidRDefault="00EC278C">
      <w:pPr>
        <w:spacing w:after="16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Actualmente, </w:t>
      </w:r>
      <w:r>
        <w:rPr>
          <w:rFonts w:ascii="Roboto" w:eastAsia="Roboto" w:hAnsi="Roboto" w:cs="Roboto"/>
          <w:b/>
          <w:sz w:val="22"/>
          <w:szCs w:val="22"/>
        </w:rPr>
        <w:t>el mercado español cuenta con más de 100 acreditaciones en el ámbito de la metrología legal aportando las máximas garantías sobre el correcto funcionamiento de los equipos o sistemas de medida</w:t>
      </w:r>
      <w:r>
        <w:rPr>
          <w:rFonts w:ascii="Roboto" w:eastAsia="Roboto" w:hAnsi="Roboto" w:cs="Roboto"/>
          <w:sz w:val="22"/>
          <w:szCs w:val="22"/>
        </w:rPr>
        <w:t xml:space="preserve"> que puedan tener influencia sobre la salud, la seguridad de consumidores y usuarios, así como sobre el medioambiente. </w:t>
      </w:r>
    </w:p>
    <w:p w14:paraId="460AB537" w14:textId="77777777" w:rsidR="00B15252" w:rsidRDefault="00EC278C">
      <w:pPr>
        <w:jc w:val="both"/>
        <w:rPr>
          <w:rFonts w:ascii="Roboto" w:eastAsia="Roboto" w:hAnsi="Roboto" w:cs="Roboto"/>
          <w:b/>
          <w:color w:val="E83544"/>
          <w:sz w:val="22"/>
          <w:szCs w:val="22"/>
        </w:rPr>
      </w:pPr>
      <w:r>
        <w:rPr>
          <w:rFonts w:ascii="Roboto" w:eastAsia="Roboto" w:hAnsi="Roboto" w:cs="Roboto"/>
          <w:b/>
          <w:color w:val="E83544"/>
          <w:sz w:val="22"/>
          <w:szCs w:val="22"/>
        </w:rPr>
        <w:t>Sobre ENAC</w:t>
      </w:r>
    </w:p>
    <w:p w14:paraId="460AB538" w14:textId="77777777" w:rsidR="00B15252" w:rsidRDefault="00B15252">
      <w:pPr>
        <w:jc w:val="both"/>
        <w:rPr>
          <w:rFonts w:ascii="Roboto" w:eastAsia="Roboto" w:hAnsi="Roboto" w:cs="Roboto"/>
          <w:b/>
          <w:color w:val="E83544"/>
          <w:sz w:val="22"/>
          <w:szCs w:val="22"/>
        </w:rPr>
      </w:pPr>
    </w:p>
    <w:p w14:paraId="460AB539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La Entidad Nacional de Acreditación – ENAC – es la entidad designada por el Gobierno para operar en España como el único Organismo Nacional de Acreditación, en aplicación del Reglamento (CE) nº765/2008 del Parlamento Europeo que regula el funcionamiento de la acreditación en Europa.</w:t>
      </w:r>
    </w:p>
    <w:p w14:paraId="460AB53A" w14:textId="77777777" w:rsidR="00B15252" w:rsidRDefault="00B15252">
      <w:pPr>
        <w:jc w:val="both"/>
        <w:rPr>
          <w:rFonts w:ascii="Roboto" w:eastAsia="Roboto" w:hAnsi="Roboto" w:cs="Roboto"/>
          <w:sz w:val="22"/>
          <w:szCs w:val="22"/>
        </w:rPr>
      </w:pPr>
    </w:p>
    <w:p w14:paraId="460AB53B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  energía, medio ambiente, sanidad, alimentación, investigación, desarrollo e innovación, transportes, telecomunicaciones, turismo, servicios, construcción, etc. 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 </w:t>
      </w:r>
    </w:p>
    <w:p w14:paraId="460AB53C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 </w:t>
      </w:r>
    </w:p>
    <w:p w14:paraId="460AB53D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La marca ENAC es la manera de distinguir si un certificado o informe está acreditado o no. Es la garantía de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</w:t>
      </w:r>
    </w:p>
    <w:p w14:paraId="460AB53E" w14:textId="77777777" w:rsidR="00B15252" w:rsidRDefault="00B15252">
      <w:pPr>
        <w:jc w:val="both"/>
        <w:rPr>
          <w:rFonts w:ascii="Roboto" w:eastAsia="Roboto" w:hAnsi="Roboto" w:cs="Roboto"/>
          <w:sz w:val="22"/>
          <w:szCs w:val="22"/>
        </w:rPr>
      </w:pPr>
    </w:p>
    <w:p w14:paraId="460AB53F" w14:textId="77777777" w:rsidR="00B15252" w:rsidRDefault="00321382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1">
        <w:r w:rsidR="00EC278C"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 w:rsidR="00EC278C"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460AB540" w14:textId="77777777" w:rsidR="00B15252" w:rsidRDefault="00B15252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460AB541" w14:textId="77777777" w:rsidR="00B15252" w:rsidRDefault="00EC278C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lastRenderedPageBreak/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460AB54D" wp14:editId="460AB54E">
            <wp:extent cx="309284" cy="309284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84" cy="309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460AB54F" wp14:editId="460AB550">
            <wp:extent cx="304800" cy="304800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AB542" w14:textId="77777777" w:rsidR="00B15252" w:rsidRDefault="00B15252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460AB543" w14:textId="77777777" w:rsidR="00B15252" w:rsidRDefault="00B15252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460AB544" w14:textId="77777777" w:rsidR="00B15252" w:rsidRDefault="00B15252">
      <w:pPr>
        <w:jc w:val="both"/>
        <w:rPr>
          <w:rFonts w:ascii="Roboto" w:eastAsia="Roboto" w:hAnsi="Roboto" w:cs="Roboto"/>
          <w:sz w:val="22"/>
          <w:szCs w:val="22"/>
        </w:rPr>
      </w:pPr>
    </w:p>
    <w:p w14:paraId="460AB545" w14:textId="77777777" w:rsidR="00B15252" w:rsidRDefault="00B15252">
      <w:pPr>
        <w:jc w:val="both"/>
        <w:rPr>
          <w:rFonts w:ascii="Roboto" w:eastAsia="Roboto" w:hAnsi="Roboto" w:cs="Roboto"/>
          <w:sz w:val="22"/>
          <w:szCs w:val="22"/>
        </w:rPr>
      </w:pPr>
    </w:p>
    <w:p w14:paraId="460AB546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460AB547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460AB548" w14:textId="77777777" w:rsidR="00B15252" w:rsidRDefault="00EC278C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460AB549" w14:textId="77777777" w:rsidR="00B15252" w:rsidRDefault="00B15252">
      <w:pPr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460AB54A" w14:textId="77777777" w:rsidR="00B15252" w:rsidRDefault="00B15252"/>
    <w:p w14:paraId="460AB54B" w14:textId="77777777" w:rsidR="00B15252" w:rsidRDefault="00B15252"/>
    <w:p w14:paraId="460AB54C" w14:textId="77777777" w:rsidR="00B15252" w:rsidRDefault="00B1525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B152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43E2E" w14:textId="77777777" w:rsidR="001D4291" w:rsidRDefault="001D4291">
      <w:r>
        <w:separator/>
      </w:r>
    </w:p>
  </w:endnote>
  <w:endnote w:type="continuationSeparator" w:id="0">
    <w:p w14:paraId="162E205C" w14:textId="77777777" w:rsidR="001D4291" w:rsidRDefault="001D4291">
      <w:r>
        <w:continuationSeparator/>
      </w:r>
    </w:p>
  </w:endnote>
  <w:endnote w:type="continuationNotice" w:id="1">
    <w:p w14:paraId="3D0732F5" w14:textId="77777777" w:rsidR="001D4291" w:rsidRDefault="001D42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8F4DCE9-BE12-4860-AAA3-C4CF3B06A9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A9F5E97-0464-498B-A97C-D903095082AA}"/>
    <w:embedItalic r:id="rId3" w:fontKey="{732A0C2A-0476-4A1E-85BF-89251F592D4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B474E02E-B4E1-4CDC-93AF-EA2C6E8C7530}"/>
    <w:embedBold r:id="rId5" w:fontKey="{615AD519-E856-459A-8543-9D857843C9D7}"/>
    <w:embedItalic r:id="rId6" w:fontKey="{375101CA-68A6-42DE-A82A-DDA13E95BB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BD3D4AA-6088-4C31-AD0C-23A5FC94121E}"/>
    <w:embedBold r:id="rId8" w:fontKey="{FDEB63BB-F3E3-444F-BC93-73E5C5008B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91EE817-67A7-43B3-94BA-5CF452DE5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B555" w14:textId="77777777" w:rsidR="00B15252" w:rsidRDefault="00B15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B556" w14:textId="123A6E9A" w:rsidR="00B15252" w:rsidRDefault="00EC27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D3C5E">
      <w:rPr>
        <w:noProof/>
        <w:color w:val="000000"/>
      </w:rPr>
      <w:t>1</w:t>
    </w:r>
    <w:r>
      <w:rPr>
        <w:color w:val="000000"/>
      </w:rPr>
      <w:fldChar w:fldCharType="end"/>
    </w:r>
  </w:p>
  <w:p w14:paraId="460AB557" w14:textId="77777777" w:rsidR="00B15252" w:rsidRDefault="00B15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B559" w14:textId="77777777" w:rsidR="00B15252" w:rsidRDefault="00B15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1022F" w14:textId="77777777" w:rsidR="001D4291" w:rsidRDefault="001D4291">
      <w:r>
        <w:separator/>
      </w:r>
    </w:p>
  </w:footnote>
  <w:footnote w:type="continuationSeparator" w:id="0">
    <w:p w14:paraId="1AC5FDF7" w14:textId="77777777" w:rsidR="001D4291" w:rsidRDefault="001D4291">
      <w:r>
        <w:continuationSeparator/>
      </w:r>
    </w:p>
  </w:footnote>
  <w:footnote w:type="continuationNotice" w:id="1">
    <w:p w14:paraId="52F512A1" w14:textId="77777777" w:rsidR="001D4291" w:rsidRDefault="001D42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B551" w14:textId="77777777" w:rsidR="00B15252" w:rsidRDefault="00B15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B552" w14:textId="77777777" w:rsidR="00B15252" w:rsidRDefault="00EC278C">
    <w:pPr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60AB55A" wp14:editId="460AB55B">
          <wp:simplePos x="0" y="0"/>
          <wp:positionH relativeFrom="column">
            <wp:posOffset>4114800</wp:posOffset>
          </wp:positionH>
          <wp:positionV relativeFrom="paragraph">
            <wp:posOffset>-304782</wp:posOffset>
          </wp:positionV>
          <wp:extent cx="1547842" cy="997267"/>
          <wp:effectExtent l="0" t="0" r="0" b="0"/>
          <wp:wrapSquare wrapText="bothSides" distT="114300" distB="114300" distL="114300" distR="114300"/>
          <wp:docPr id="3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0AB553" w14:textId="77777777" w:rsidR="00B15252" w:rsidRDefault="00EC278C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460AB554" w14:textId="77777777" w:rsidR="00B15252" w:rsidRDefault="00B15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AB558" w14:textId="77777777" w:rsidR="00B15252" w:rsidRDefault="00B15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302E5"/>
    <w:multiLevelType w:val="multilevel"/>
    <w:tmpl w:val="95A8F7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9026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252"/>
    <w:rsid w:val="00002694"/>
    <w:rsid w:val="0004534C"/>
    <w:rsid w:val="00055736"/>
    <w:rsid w:val="000859B9"/>
    <w:rsid w:val="000C51BB"/>
    <w:rsid w:val="000D3F34"/>
    <w:rsid w:val="000D47BE"/>
    <w:rsid w:val="000F5065"/>
    <w:rsid w:val="00115DBB"/>
    <w:rsid w:val="001410F2"/>
    <w:rsid w:val="0015783C"/>
    <w:rsid w:val="00167859"/>
    <w:rsid w:val="00185385"/>
    <w:rsid w:val="00195610"/>
    <w:rsid w:val="001D4291"/>
    <w:rsid w:val="001E12CC"/>
    <w:rsid w:val="001E2218"/>
    <w:rsid w:val="00203D06"/>
    <w:rsid w:val="00214774"/>
    <w:rsid w:val="002359FA"/>
    <w:rsid w:val="00271ADE"/>
    <w:rsid w:val="002842BD"/>
    <w:rsid w:val="002B397A"/>
    <w:rsid w:val="002D0239"/>
    <w:rsid w:val="002E00FE"/>
    <w:rsid w:val="002E2A7B"/>
    <w:rsid w:val="002E2B93"/>
    <w:rsid w:val="00307A7D"/>
    <w:rsid w:val="00314036"/>
    <w:rsid w:val="00321382"/>
    <w:rsid w:val="0032367B"/>
    <w:rsid w:val="00324A16"/>
    <w:rsid w:val="003402EC"/>
    <w:rsid w:val="003427A0"/>
    <w:rsid w:val="00344750"/>
    <w:rsid w:val="00374925"/>
    <w:rsid w:val="00393C1A"/>
    <w:rsid w:val="003D3B92"/>
    <w:rsid w:val="003F460D"/>
    <w:rsid w:val="00401EF0"/>
    <w:rsid w:val="00441BCE"/>
    <w:rsid w:val="00451DD0"/>
    <w:rsid w:val="004D10C4"/>
    <w:rsid w:val="004E3647"/>
    <w:rsid w:val="004E7A17"/>
    <w:rsid w:val="004F0F35"/>
    <w:rsid w:val="004F5C19"/>
    <w:rsid w:val="00507900"/>
    <w:rsid w:val="00530B95"/>
    <w:rsid w:val="00551FC8"/>
    <w:rsid w:val="00553AF4"/>
    <w:rsid w:val="005671AB"/>
    <w:rsid w:val="00567D8A"/>
    <w:rsid w:val="00575535"/>
    <w:rsid w:val="005B04B4"/>
    <w:rsid w:val="005F35F4"/>
    <w:rsid w:val="006126D7"/>
    <w:rsid w:val="006221CE"/>
    <w:rsid w:val="006623D3"/>
    <w:rsid w:val="006657B4"/>
    <w:rsid w:val="00670582"/>
    <w:rsid w:val="00685686"/>
    <w:rsid w:val="006A3CF0"/>
    <w:rsid w:val="006A4C74"/>
    <w:rsid w:val="006B05F7"/>
    <w:rsid w:val="006C7264"/>
    <w:rsid w:val="00704B78"/>
    <w:rsid w:val="00716EBF"/>
    <w:rsid w:val="0074248C"/>
    <w:rsid w:val="0076269C"/>
    <w:rsid w:val="00762F4B"/>
    <w:rsid w:val="007A7897"/>
    <w:rsid w:val="007D396E"/>
    <w:rsid w:val="00831DA6"/>
    <w:rsid w:val="00834226"/>
    <w:rsid w:val="008361D4"/>
    <w:rsid w:val="0085353C"/>
    <w:rsid w:val="00854A93"/>
    <w:rsid w:val="00854D27"/>
    <w:rsid w:val="008628F6"/>
    <w:rsid w:val="00867F24"/>
    <w:rsid w:val="00887AF8"/>
    <w:rsid w:val="00894048"/>
    <w:rsid w:val="008A10CB"/>
    <w:rsid w:val="008A2722"/>
    <w:rsid w:val="008A64B6"/>
    <w:rsid w:val="008C450B"/>
    <w:rsid w:val="008D7716"/>
    <w:rsid w:val="008E1EFB"/>
    <w:rsid w:val="008E6786"/>
    <w:rsid w:val="008F350C"/>
    <w:rsid w:val="00902A38"/>
    <w:rsid w:val="00915867"/>
    <w:rsid w:val="009532E4"/>
    <w:rsid w:val="0096198D"/>
    <w:rsid w:val="00977F95"/>
    <w:rsid w:val="00997926"/>
    <w:rsid w:val="009B39A4"/>
    <w:rsid w:val="009D2378"/>
    <w:rsid w:val="009D2A4F"/>
    <w:rsid w:val="009F2A14"/>
    <w:rsid w:val="009F378E"/>
    <w:rsid w:val="00A236B8"/>
    <w:rsid w:val="00A333D5"/>
    <w:rsid w:val="00A42A66"/>
    <w:rsid w:val="00A446AB"/>
    <w:rsid w:val="00A4492A"/>
    <w:rsid w:val="00A46B9B"/>
    <w:rsid w:val="00A67BB4"/>
    <w:rsid w:val="00A93B2D"/>
    <w:rsid w:val="00AD2A05"/>
    <w:rsid w:val="00AF6828"/>
    <w:rsid w:val="00B05C13"/>
    <w:rsid w:val="00B110C1"/>
    <w:rsid w:val="00B13088"/>
    <w:rsid w:val="00B15252"/>
    <w:rsid w:val="00B77AB1"/>
    <w:rsid w:val="00BB1799"/>
    <w:rsid w:val="00BC1BA6"/>
    <w:rsid w:val="00BD0139"/>
    <w:rsid w:val="00BD3052"/>
    <w:rsid w:val="00BD784C"/>
    <w:rsid w:val="00C13494"/>
    <w:rsid w:val="00C2490B"/>
    <w:rsid w:val="00C95E5E"/>
    <w:rsid w:val="00CA2005"/>
    <w:rsid w:val="00CE0D86"/>
    <w:rsid w:val="00CE0EDD"/>
    <w:rsid w:val="00CE274C"/>
    <w:rsid w:val="00CF24CC"/>
    <w:rsid w:val="00CF7203"/>
    <w:rsid w:val="00D04788"/>
    <w:rsid w:val="00D13B19"/>
    <w:rsid w:val="00D56269"/>
    <w:rsid w:val="00D57650"/>
    <w:rsid w:val="00D7165A"/>
    <w:rsid w:val="00D77460"/>
    <w:rsid w:val="00D84592"/>
    <w:rsid w:val="00DA4EA7"/>
    <w:rsid w:val="00DA66C9"/>
    <w:rsid w:val="00DD0627"/>
    <w:rsid w:val="00DD3C5E"/>
    <w:rsid w:val="00DD4371"/>
    <w:rsid w:val="00DF2111"/>
    <w:rsid w:val="00E11875"/>
    <w:rsid w:val="00E2495D"/>
    <w:rsid w:val="00E329AE"/>
    <w:rsid w:val="00E531F9"/>
    <w:rsid w:val="00E55F44"/>
    <w:rsid w:val="00E6152B"/>
    <w:rsid w:val="00E66393"/>
    <w:rsid w:val="00E70510"/>
    <w:rsid w:val="00E76626"/>
    <w:rsid w:val="00E800B9"/>
    <w:rsid w:val="00EA4175"/>
    <w:rsid w:val="00EC278C"/>
    <w:rsid w:val="00F12025"/>
    <w:rsid w:val="00F2424A"/>
    <w:rsid w:val="00F464E0"/>
    <w:rsid w:val="00F603C3"/>
    <w:rsid w:val="00F95871"/>
    <w:rsid w:val="00FA1463"/>
    <w:rsid w:val="0901EB8B"/>
    <w:rsid w:val="0FFEB61E"/>
    <w:rsid w:val="1C092591"/>
    <w:rsid w:val="1DFDA969"/>
    <w:rsid w:val="1EA66546"/>
    <w:rsid w:val="21A85358"/>
    <w:rsid w:val="26FE2A75"/>
    <w:rsid w:val="2F6ABF42"/>
    <w:rsid w:val="302BC337"/>
    <w:rsid w:val="3577B369"/>
    <w:rsid w:val="376BD2C6"/>
    <w:rsid w:val="38B612ED"/>
    <w:rsid w:val="3CAC26F3"/>
    <w:rsid w:val="3DB9E0C0"/>
    <w:rsid w:val="44E12865"/>
    <w:rsid w:val="495CB05A"/>
    <w:rsid w:val="49A22A24"/>
    <w:rsid w:val="4A655898"/>
    <w:rsid w:val="5422413F"/>
    <w:rsid w:val="5B285C91"/>
    <w:rsid w:val="5F6B063A"/>
    <w:rsid w:val="63FDDF3C"/>
    <w:rsid w:val="7031B706"/>
    <w:rsid w:val="746A4B7E"/>
    <w:rsid w:val="749F3E7F"/>
    <w:rsid w:val="76061BDF"/>
    <w:rsid w:val="7627AF06"/>
    <w:rsid w:val="7B30E56A"/>
    <w:rsid w:val="7F7E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AB520"/>
  <w15:docId w15:val="{024FB89C-34EB-4090-BA3C-5E0EE4C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hite-space-pre">
    <w:name w:val="white-space-pre"/>
    <w:basedOn w:val="Fuentedeprrafopredeter"/>
    <w:rsid w:val="00A333D5"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9">
    <w:name w:val="Table Normal9"/>
    <w:rsid w:val="006B05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9755B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A46C3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7858B3"/>
  </w:style>
  <w:style w:type="character" w:styleId="Hipervnculo">
    <w:name w:val="Hyperlink"/>
    <w:basedOn w:val="Fuentedeprrafopredeter"/>
    <w:uiPriority w:val="99"/>
    <w:unhideWhenUsed/>
    <w:rsid w:val="00615075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215DA"/>
  </w:style>
  <w:style w:type="paragraph" w:styleId="Piedepgina">
    <w:name w:val="footer"/>
    <w:basedOn w:val="Normal"/>
    <w:link w:val="Piedepgina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215DA"/>
  </w:style>
  <w:style w:type="character" w:styleId="Hipervnculovisitado">
    <w:name w:val="FollowedHyperlink"/>
    <w:basedOn w:val="Fuentedeprrafopredeter"/>
    <w:uiPriority w:val="99"/>
    <w:semiHidden/>
    <w:unhideWhenUsed/>
    <w:rsid w:val="00615075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1466CE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3A12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A12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A12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2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12A1"/>
    <w:rPr>
      <w:b/>
      <w:bCs/>
      <w:sz w:val="20"/>
      <w:szCs w:val="20"/>
    </w:rPr>
  </w:style>
  <w:style w:type="table" w:customStyle="1" w:styleId="TableNormal1">
    <w:name w:val="Table Normal1"/>
    <w:rsid w:val="00FB6A16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ac.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vamc@varenga.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QbgExlRyEvgg4KNoss8LIcnjYw==">CgMxLjA4AHIhMW5GRmtHdTJGLXF4SUwyWS1TaUpPRE1lZXk3M2R5MzRE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24B788-0DD2-4E25-965D-8BC64248C7FB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73EAFE8-E161-4743-8F7B-BDF2F862E9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B8B2CC-5A6D-4310-B703-4CC9AAE14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959</Words>
  <Characters>5277</Characters>
  <Application>Microsoft Office Word</Application>
  <DocSecurity>0</DocSecurity>
  <Lines>43</Lines>
  <Paragraphs>12</Paragraphs>
  <ScaleCrop>false</ScaleCrop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Gonzalez Fernandez</dc:creator>
  <cp:keywords/>
  <cp:lastModifiedBy>Denise Diaz Pozo</cp:lastModifiedBy>
  <cp:revision>72</cp:revision>
  <dcterms:created xsi:type="dcterms:W3CDTF">2024-01-31T09:31:00Z</dcterms:created>
  <dcterms:modified xsi:type="dcterms:W3CDTF">2024-05-30T11:23:00Z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