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CF" w:rsidRPr="00CC449B" w:rsidRDefault="00371299" w:rsidP="00CE0630">
      <w:pPr>
        <w:jc w:val="right"/>
        <w:rPr>
          <w:b/>
        </w:rPr>
      </w:pPr>
      <w:r>
        <w:rPr>
          <w:b/>
          <w:noProof/>
          <w:u w:val="single"/>
        </w:rPr>
        <w:drawing>
          <wp:anchor distT="0" distB="0" distL="114300" distR="114300" simplePos="0" relativeHeight="251658752" behindDoc="1" locked="0" layoutInCell="1" allowOverlap="1">
            <wp:simplePos x="0" y="0"/>
            <wp:positionH relativeFrom="column">
              <wp:posOffset>4217035</wp:posOffset>
            </wp:positionH>
            <wp:positionV relativeFrom="paragraph">
              <wp:posOffset>-306070</wp:posOffset>
            </wp:positionV>
            <wp:extent cx="1202690" cy="664845"/>
            <wp:effectExtent l="0" t="0" r="0" b="1905"/>
            <wp:wrapThrough wrapText="bothSides">
              <wp:wrapPolygon edited="0">
                <wp:start x="9238" y="0"/>
                <wp:lineTo x="2053" y="6189"/>
                <wp:lineTo x="342" y="8665"/>
                <wp:lineTo x="0" y="18567"/>
                <wp:lineTo x="0" y="21043"/>
                <wp:lineTo x="21212" y="21043"/>
                <wp:lineTo x="21212" y="8046"/>
                <wp:lineTo x="17791" y="4951"/>
                <wp:lineTo x="11290" y="0"/>
                <wp:lineTo x="9238" y="0"/>
              </wp:wrapPolygon>
            </wp:wrapThrough>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69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630">
        <w:rPr>
          <w:b/>
          <w:noProof/>
          <w:u w:val="single"/>
        </w:rPr>
        <w:drawing>
          <wp:anchor distT="0" distB="0" distL="114300" distR="114300" simplePos="0" relativeHeight="251657728" behindDoc="1" locked="0" layoutInCell="1" allowOverlap="1" wp14:anchorId="0BD63A34" wp14:editId="3483832E">
            <wp:simplePos x="0" y="0"/>
            <wp:positionH relativeFrom="column">
              <wp:posOffset>-55880</wp:posOffset>
            </wp:positionH>
            <wp:positionV relativeFrom="paragraph">
              <wp:posOffset>-335915</wp:posOffset>
            </wp:positionV>
            <wp:extent cx="1381125" cy="695325"/>
            <wp:effectExtent l="0" t="0" r="9525" b="9525"/>
            <wp:wrapNone/>
            <wp:docPr id="2" name="Imagen 2" descr="logoAEP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EP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1299" w:rsidRDefault="00371299" w:rsidP="00185241">
      <w:pPr>
        <w:jc w:val="right"/>
        <w:rPr>
          <w:b/>
        </w:rPr>
      </w:pPr>
    </w:p>
    <w:p w:rsidR="00371299" w:rsidRDefault="00371299" w:rsidP="00185241">
      <w:pPr>
        <w:jc w:val="right"/>
        <w:rPr>
          <w:b/>
        </w:rPr>
      </w:pPr>
      <w:bookmarkStart w:id="0" w:name="_GoBack"/>
      <w:bookmarkEnd w:id="0"/>
    </w:p>
    <w:p w:rsidR="00371299" w:rsidRDefault="00371299" w:rsidP="00185241">
      <w:pPr>
        <w:jc w:val="right"/>
        <w:rPr>
          <w:b/>
        </w:rPr>
      </w:pPr>
    </w:p>
    <w:p w:rsidR="00B17FCF" w:rsidRDefault="00185241" w:rsidP="00185241">
      <w:pPr>
        <w:jc w:val="right"/>
        <w:rPr>
          <w:b/>
        </w:rPr>
      </w:pPr>
      <w:r>
        <w:rPr>
          <w:b/>
        </w:rPr>
        <w:t>Nota de prensa</w:t>
      </w:r>
    </w:p>
    <w:p w:rsidR="001B509F" w:rsidRDefault="001B509F" w:rsidP="00B17FCF">
      <w:pPr>
        <w:jc w:val="center"/>
        <w:rPr>
          <w:b/>
        </w:rPr>
      </w:pPr>
    </w:p>
    <w:p w:rsidR="00CE0630" w:rsidRDefault="00CE0630" w:rsidP="00B17FCF">
      <w:pPr>
        <w:jc w:val="center"/>
        <w:rPr>
          <w:b/>
        </w:rPr>
      </w:pPr>
    </w:p>
    <w:p w:rsidR="00DB7735" w:rsidRPr="00185241" w:rsidRDefault="009D7123" w:rsidP="00185241">
      <w:pPr>
        <w:jc w:val="center"/>
        <w:rPr>
          <w:b/>
          <w:sz w:val="40"/>
          <w:szCs w:val="40"/>
        </w:rPr>
      </w:pPr>
      <w:r w:rsidRPr="00185241">
        <w:rPr>
          <w:b/>
          <w:sz w:val="40"/>
          <w:szCs w:val="40"/>
        </w:rPr>
        <w:t xml:space="preserve">La AEPD presenta </w:t>
      </w:r>
      <w:r w:rsidR="00185241" w:rsidRPr="00185241">
        <w:rPr>
          <w:b/>
          <w:sz w:val="40"/>
          <w:szCs w:val="40"/>
        </w:rPr>
        <w:t xml:space="preserve">junto a ENAC </w:t>
      </w:r>
      <w:r w:rsidR="00A365C9">
        <w:rPr>
          <w:b/>
          <w:sz w:val="40"/>
          <w:szCs w:val="40"/>
        </w:rPr>
        <w:t>su</w:t>
      </w:r>
      <w:r w:rsidR="00185241" w:rsidRPr="00185241">
        <w:rPr>
          <w:b/>
          <w:sz w:val="40"/>
          <w:szCs w:val="40"/>
        </w:rPr>
        <w:t xml:space="preserve"> Esquema de certificación de </w:t>
      </w:r>
      <w:r w:rsidR="00DF21E2" w:rsidRPr="00185241">
        <w:rPr>
          <w:b/>
          <w:sz w:val="40"/>
          <w:szCs w:val="40"/>
        </w:rPr>
        <w:t xml:space="preserve">Delegados </w:t>
      </w:r>
      <w:r w:rsidRPr="00185241">
        <w:rPr>
          <w:b/>
          <w:sz w:val="40"/>
          <w:szCs w:val="40"/>
        </w:rPr>
        <w:t xml:space="preserve">de </w:t>
      </w:r>
      <w:r w:rsidR="00DF21E2" w:rsidRPr="00185241">
        <w:rPr>
          <w:b/>
          <w:sz w:val="40"/>
          <w:szCs w:val="40"/>
        </w:rPr>
        <w:t>P</w:t>
      </w:r>
      <w:r w:rsidRPr="00185241">
        <w:rPr>
          <w:b/>
          <w:sz w:val="40"/>
          <w:szCs w:val="40"/>
        </w:rPr>
        <w:t xml:space="preserve">rotección de </w:t>
      </w:r>
      <w:r w:rsidR="00DF21E2" w:rsidRPr="00185241">
        <w:rPr>
          <w:b/>
          <w:sz w:val="40"/>
          <w:szCs w:val="40"/>
        </w:rPr>
        <w:t>D</w:t>
      </w:r>
      <w:r w:rsidRPr="00185241">
        <w:rPr>
          <w:b/>
          <w:sz w:val="40"/>
          <w:szCs w:val="40"/>
        </w:rPr>
        <w:t>atos</w:t>
      </w:r>
      <w:r w:rsidR="00DB7735" w:rsidRPr="00185241">
        <w:rPr>
          <w:b/>
          <w:sz w:val="40"/>
          <w:szCs w:val="40"/>
        </w:rPr>
        <w:t xml:space="preserve"> </w:t>
      </w:r>
    </w:p>
    <w:p w:rsidR="00DB7735" w:rsidRPr="00185241" w:rsidRDefault="00DB7735" w:rsidP="00981363">
      <w:pPr>
        <w:jc w:val="both"/>
        <w:rPr>
          <w:b/>
        </w:rPr>
      </w:pPr>
    </w:p>
    <w:p w:rsidR="00026C11" w:rsidRDefault="003319C6" w:rsidP="009D7123">
      <w:pPr>
        <w:pStyle w:val="Prrafodelista"/>
        <w:numPr>
          <w:ilvl w:val="0"/>
          <w:numId w:val="5"/>
        </w:numPr>
        <w:spacing w:before="120" w:after="240"/>
        <w:jc w:val="both"/>
        <w:rPr>
          <w:rFonts w:ascii="Times New Roman" w:hAnsi="Times New Roman"/>
          <w:b/>
        </w:rPr>
      </w:pPr>
      <w:r>
        <w:rPr>
          <w:rFonts w:ascii="Times New Roman" w:hAnsi="Times New Roman"/>
          <w:b/>
        </w:rPr>
        <w:t>L</w:t>
      </w:r>
      <w:r w:rsidRPr="003319C6">
        <w:rPr>
          <w:rFonts w:ascii="Times New Roman" w:hAnsi="Times New Roman"/>
          <w:b/>
        </w:rPr>
        <w:t xml:space="preserve">a </w:t>
      </w:r>
      <w:r>
        <w:rPr>
          <w:rFonts w:ascii="Times New Roman" w:hAnsi="Times New Roman"/>
          <w:b/>
        </w:rPr>
        <w:t xml:space="preserve">Agencia </w:t>
      </w:r>
      <w:r w:rsidRPr="003319C6">
        <w:rPr>
          <w:rFonts w:ascii="Times New Roman" w:hAnsi="Times New Roman"/>
          <w:b/>
        </w:rPr>
        <w:t xml:space="preserve">se convierte en la primera Autoridad europea de Protección de datos que </w:t>
      </w:r>
      <w:r w:rsidR="00A365C9">
        <w:rPr>
          <w:rFonts w:ascii="Times New Roman" w:hAnsi="Times New Roman"/>
          <w:b/>
        </w:rPr>
        <w:t>elabora un marco de referencia para esta figura</w:t>
      </w:r>
    </w:p>
    <w:p w:rsidR="005161AE" w:rsidRDefault="005161AE" w:rsidP="009D7123">
      <w:pPr>
        <w:pStyle w:val="Prrafodelista"/>
        <w:numPr>
          <w:ilvl w:val="0"/>
          <w:numId w:val="5"/>
        </w:numPr>
        <w:spacing w:before="120" w:after="240"/>
        <w:jc w:val="both"/>
        <w:rPr>
          <w:rFonts w:ascii="Times New Roman" w:hAnsi="Times New Roman"/>
          <w:b/>
        </w:rPr>
      </w:pPr>
      <w:r>
        <w:rPr>
          <w:rFonts w:ascii="Times New Roman" w:hAnsi="Times New Roman"/>
          <w:b/>
        </w:rPr>
        <w:t>E</w:t>
      </w:r>
      <w:r w:rsidRPr="00185241">
        <w:rPr>
          <w:rFonts w:ascii="Times New Roman" w:hAnsi="Times New Roman"/>
          <w:b/>
        </w:rPr>
        <w:t xml:space="preserve">l objetivo </w:t>
      </w:r>
      <w:r>
        <w:rPr>
          <w:rFonts w:ascii="Times New Roman" w:hAnsi="Times New Roman"/>
          <w:b/>
        </w:rPr>
        <w:t xml:space="preserve">es ofrecer </w:t>
      </w:r>
      <w:r w:rsidRPr="00185241">
        <w:rPr>
          <w:rFonts w:ascii="Times New Roman" w:hAnsi="Times New Roman"/>
          <w:b/>
        </w:rPr>
        <w:t xml:space="preserve">seguridad y fiabilidad tanto a los profesionales de la privacidad como a las empresas y entidades que van a incorporar la figura del </w:t>
      </w:r>
      <w:r>
        <w:rPr>
          <w:rFonts w:ascii="Times New Roman" w:hAnsi="Times New Roman"/>
          <w:b/>
        </w:rPr>
        <w:t xml:space="preserve">DPD </w:t>
      </w:r>
      <w:r w:rsidRPr="00185241">
        <w:rPr>
          <w:rFonts w:ascii="Times New Roman" w:hAnsi="Times New Roman"/>
          <w:b/>
        </w:rPr>
        <w:t>a sus organizaciones</w:t>
      </w:r>
      <w:r w:rsidRPr="00795CBA">
        <w:rPr>
          <w:rFonts w:ascii="Times New Roman" w:hAnsi="Times New Roman"/>
          <w:b/>
        </w:rPr>
        <w:t xml:space="preserve"> </w:t>
      </w:r>
    </w:p>
    <w:p w:rsidR="00311AA7" w:rsidRDefault="00311AA7" w:rsidP="009D7123">
      <w:pPr>
        <w:pStyle w:val="Prrafodelista"/>
        <w:numPr>
          <w:ilvl w:val="0"/>
          <w:numId w:val="5"/>
        </w:numPr>
        <w:spacing w:before="120" w:after="240"/>
        <w:jc w:val="both"/>
        <w:rPr>
          <w:rFonts w:ascii="Times New Roman" w:hAnsi="Times New Roman"/>
          <w:b/>
        </w:rPr>
      </w:pPr>
      <w:r w:rsidRPr="00795CBA">
        <w:rPr>
          <w:rFonts w:ascii="Times New Roman" w:hAnsi="Times New Roman"/>
          <w:b/>
        </w:rPr>
        <w:t xml:space="preserve">Las certificaciones serán otorgadas por entidades acreditadas por </w:t>
      </w:r>
      <w:r>
        <w:rPr>
          <w:rFonts w:ascii="Times New Roman" w:hAnsi="Times New Roman"/>
          <w:b/>
        </w:rPr>
        <w:t>ENAC</w:t>
      </w:r>
      <w:r w:rsidRPr="00795CBA">
        <w:rPr>
          <w:rFonts w:ascii="Times New Roman" w:hAnsi="Times New Roman"/>
          <w:b/>
        </w:rPr>
        <w:t>, siguiendo criterios de certificación elaborados por la AEPD en colaboración con los sectores afectados</w:t>
      </w:r>
      <w:r>
        <w:rPr>
          <w:rFonts w:ascii="Times New Roman" w:hAnsi="Times New Roman"/>
          <w:b/>
        </w:rPr>
        <w:t xml:space="preserve"> </w:t>
      </w:r>
    </w:p>
    <w:p w:rsidR="00185241" w:rsidRPr="00311AA7" w:rsidRDefault="00185241" w:rsidP="00311AA7">
      <w:pPr>
        <w:pStyle w:val="Prrafodelista"/>
        <w:numPr>
          <w:ilvl w:val="0"/>
          <w:numId w:val="5"/>
        </w:numPr>
        <w:spacing w:before="120" w:after="240"/>
        <w:jc w:val="both"/>
        <w:rPr>
          <w:rFonts w:ascii="Times New Roman" w:hAnsi="Times New Roman"/>
          <w:b/>
        </w:rPr>
      </w:pPr>
      <w:r w:rsidRPr="00185241">
        <w:rPr>
          <w:rFonts w:ascii="Times New Roman" w:hAnsi="Times New Roman"/>
          <w:b/>
        </w:rPr>
        <w:t>La elaboración del Esquema ha contado con la participación de un Comité Técnico de Expertos, entre los que se encuentran representantes de sectores y asociaciones profesionales, empresariales, universidades y Administraciones Públicas</w:t>
      </w:r>
    </w:p>
    <w:p w:rsidR="006C6ECD" w:rsidRDefault="00F3359C" w:rsidP="006C6ECD">
      <w:pPr>
        <w:autoSpaceDE w:val="0"/>
        <w:autoSpaceDN w:val="0"/>
        <w:adjustRightInd w:val="0"/>
        <w:jc w:val="both"/>
      </w:pPr>
      <w:r w:rsidRPr="00923DB4">
        <w:rPr>
          <w:b/>
        </w:rPr>
        <w:t xml:space="preserve">(Madrid, </w:t>
      </w:r>
      <w:r w:rsidR="002C1920">
        <w:rPr>
          <w:b/>
        </w:rPr>
        <w:t>13</w:t>
      </w:r>
      <w:r w:rsidRPr="00923DB4">
        <w:rPr>
          <w:b/>
        </w:rPr>
        <w:t xml:space="preserve"> de </w:t>
      </w:r>
      <w:r>
        <w:rPr>
          <w:b/>
        </w:rPr>
        <w:t>julio</w:t>
      </w:r>
      <w:r w:rsidRPr="00923DB4">
        <w:rPr>
          <w:b/>
        </w:rPr>
        <w:t xml:space="preserve"> de 201</w:t>
      </w:r>
      <w:r>
        <w:rPr>
          <w:b/>
        </w:rPr>
        <w:t>7</w:t>
      </w:r>
      <w:r w:rsidRPr="00923DB4">
        <w:rPr>
          <w:b/>
        </w:rPr>
        <w:t>).</w:t>
      </w:r>
      <w:r>
        <w:t xml:space="preserve"> </w:t>
      </w:r>
      <w:r w:rsidR="002C1920" w:rsidRPr="002C1920">
        <w:t xml:space="preserve">La Agencia Española de Protección de Datos (AEPD), en colaboración con la Entidad Nacional de Acreditación (ENAC), ha presentado hoy su Esquema de certificación de </w:t>
      </w:r>
      <w:r w:rsidR="00DF21E2">
        <w:t>Delegados de P</w:t>
      </w:r>
      <w:r w:rsidR="002C1920" w:rsidRPr="002C1920">
        <w:t xml:space="preserve">rotección de </w:t>
      </w:r>
      <w:r w:rsidR="00DF21E2">
        <w:t>D</w:t>
      </w:r>
      <w:r w:rsidR="002C1920" w:rsidRPr="002C1920">
        <w:t xml:space="preserve">atos. </w:t>
      </w:r>
      <w:r w:rsidR="00A365C9">
        <w:t>Su</w:t>
      </w:r>
      <w:r w:rsidR="00185241">
        <w:t xml:space="preserve"> </w:t>
      </w:r>
      <w:r w:rsidR="006C6ECD" w:rsidRPr="002C1920">
        <w:t xml:space="preserve">elaboración ha contado con la participación de un Comité Técnico de Expertos formado por 23 miembros, entre los que se encuentran </w:t>
      </w:r>
      <w:r w:rsidR="006C6ECD" w:rsidRPr="006C6ECD">
        <w:t xml:space="preserve">representantes de sectores y asociaciones </w:t>
      </w:r>
      <w:r w:rsidR="00185241">
        <w:t xml:space="preserve">profesionales, </w:t>
      </w:r>
      <w:r w:rsidR="006C6ECD" w:rsidRPr="006C6ECD">
        <w:t>empresariales, universidades</w:t>
      </w:r>
      <w:r w:rsidR="00185241">
        <w:t xml:space="preserve"> y</w:t>
      </w:r>
      <w:r w:rsidR="006C6ECD" w:rsidRPr="006C6ECD">
        <w:t xml:space="preserve"> Administraciones Públicas</w:t>
      </w:r>
      <w:r w:rsidR="006C6ECD" w:rsidRPr="002C1920">
        <w:t>.</w:t>
      </w:r>
      <w:r w:rsidR="003319C6">
        <w:t xml:space="preserve"> </w:t>
      </w:r>
      <w:r w:rsidR="00A365C9">
        <w:t>La AEPD</w:t>
      </w:r>
      <w:r w:rsidR="003319C6" w:rsidRPr="003319C6">
        <w:t xml:space="preserve"> se convierte </w:t>
      </w:r>
      <w:r w:rsidR="00A365C9">
        <w:t xml:space="preserve">así en </w:t>
      </w:r>
      <w:r w:rsidR="00A365C9" w:rsidRPr="003F30F2">
        <w:rPr>
          <w:b/>
        </w:rPr>
        <w:t>la primera Autoridad europea que realiza un Esquema de certificación de Delegados de Protección de Datos (DPD)</w:t>
      </w:r>
      <w:r w:rsidR="00A365C9">
        <w:t xml:space="preserve">. </w:t>
      </w:r>
    </w:p>
    <w:p w:rsidR="00804DF9" w:rsidRDefault="00804DF9" w:rsidP="006C6ECD">
      <w:pPr>
        <w:autoSpaceDE w:val="0"/>
        <w:autoSpaceDN w:val="0"/>
        <w:adjustRightInd w:val="0"/>
        <w:jc w:val="both"/>
      </w:pPr>
    </w:p>
    <w:p w:rsidR="00804DF9" w:rsidRDefault="00804DF9" w:rsidP="00804DF9">
      <w:pPr>
        <w:autoSpaceDE w:val="0"/>
        <w:autoSpaceDN w:val="0"/>
        <w:adjustRightInd w:val="0"/>
        <w:jc w:val="both"/>
      </w:pPr>
      <w:r w:rsidRPr="00804DF9">
        <w:t xml:space="preserve">La AEPD ha optado por promover un sistema de certificación de </w:t>
      </w:r>
      <w:r w:rsidR="00132841">
        <w:t xml:space="preserve">DPD </w:t>
      </w:r>
      <w:r>
        <w:t xml:space="preserve">con el objetivo de </w:t>
      </w:r>
      <w:r w:rsidRPr="003F30F2">
        <w:rPr>
          <w:b/>
        </w:rPr>
        <w:t>ofrecer seguridad y fiabilidad</w:t>
      </w:r>
      <w:r w:rsidRPr="0099597D">
        <w:t xml:space="preserve"> tanto a los profesionales de la privacidad como a las </w:t>
      </w:r>
      <w:r>
        <w:t xml:space="preserve">empresas y entidades </w:t>
      </w:r>
      <w:r w:rsidRPr="0099597D">
        <w:t xml:space="preserve">que van a incorporar </w:t>
      </w:r>
      <w:r w:rsidR="00A365C9">
        <w:t>esta figura</w:t>
      </w:r>
      <w:r w:rsidR="00132841">
        <w:t xml:space="preserve"> </w:t>
      </w:r>
      <w:r>
        <w:t xml:space="preserve">a sus organizaciones, </w:t>
      </w:r>
      <w:r w:rsidR="00215AD7">
        <w:t xml:space="preserve">ofreciendo un mecanismo que permite </w:t>
      </w:r>
      <w:r>
        <w:t>certifica</w:t>
      </w:r>
      <w:r w:rsidR="00215AD7">
        <w:t>r</w:t>
      </w:r>
      <w:r>
        <w:t xml:space="preserve"> que </w:t>
      </w:r>
      <w:r w:rsidR="00A365C9">
        <w:t xml:space="preserve">los DPD </w:t>
      </w:r>
      <w:r w:rsidRPr="00804DF9">
        <w:t>reúnen la cualificaci</w:t>
      </w:r>
      <w:r w:rsidR="00C8382A">
        <w:t>ón profesional</w:t>
      </w:r>
      <w:r w:rsidRPr="00804DF9">
        <w:t xml:space="preserve"> y los conocimientos requeridos. Las certificaciones serán otorgadas por entidades certificadoras debidamente acreditadas por </w:t>
      </w:r>
      <w:r w:rsidR="00005F30">
        <w:t>ENAC</w:t>
      </w:r>
      <w:r w:rsidRPr="00804DF9">
        <w:t>, siguiendo criterios de acreditación y certificación elaborados por la AEPD en colaboración con los sectores afectados.</w:t>
      </w:r>
    </w:p>
    <w:p w:rsidR="00132841" w:rsidRDefault="00132841" w:rsidP="00804DF9">
      <w:pPr>
        <w:autoSpaceDE w:val="0"/>
        <w:autoSpaceDN w:val="0"/>
        <w:adjustRightInd w:val="0"/>
        <w:jc w:val="both"/>
      </w:pPr>
    </w:p>
    <w:p w:rsidR="00132841" w:rsidRDefault="00132841" w:rsidP="00804DF9">
      <w:pPr>
        <w:autoSpaceDE w:val="0"/>
        <w:autoSpaceDN w:val="0"/>
        <w:adjustRightInd w:val="0"/>
        <w:jc w:val="both"/>
      </w:pPr>
      <w:r>
        <w:t xml:space="preserve">La certificación no es la única vía para ser DPD y en ningún caso será obligatorio utilizar un determinado esquema, si bien la Agencia ha considerado </w:t>
      </w:r>
      <w:r w:rsidR="00215AD7">
        <w:t xml:space="preserve">necesario </w:t>
      </w:r>
      <w:r>
        <w:t xml:space="preserve">ofrecer un punto de referencia al mercado </w:t>
      </w:r>
      <w:r w:rsidR="00215AD7">
        <w:t xml:space="preserve">sobre los contenidos y elementos de un mecanismo de certificación </w:t>
      </w:r>
      <w:r>
        <w:t xml:space="preserve">que pueda servir como </w:t>
      </w:r>
      <w:r w:rsidRPr="003F30F2">
        <w:rPr>
          <w:b/>
        </w:rPr>
        <w:t>garantía para acreditar la cualificación y capacidad profesional</w:t>
      </w:r>
      <w:r>
        <w:t xml:space="preserve"> de los candidatos a Delegado de Protección de Datos. </w:t>
      </w:r>
    </w:p>
    <w:p w:rsidR="00132841" w:rsidRPr="00804DF9" w:rsidRDefault="00132841" w:rsidP="00804DF9">
      <w:pPr>
        <w:autoSpaceDE w:val="0"/>
        <w:autoSpaceDN w:val="0"/>
        <w:adjustRightInd w:val="0"/>
        <w:jc w:val="both"/>
      </w:pPr>
    </w:p>
    <w:p w:rsidR="006C6ECD" w:rsidRPr="00371299" w:rsidRDefault="00C123EB" w:rsidP="006C6ECD">
      <w:pPr>
        <w:autoSpaceDE w:val="0"/>
        <w:autoSpaceDN w:val="0"/>
        <w:adjustRightInd w:val="0"/>
        <w:jc w:val="both"/>
      </w:pPr>
      <w:r w:rsidRPr="00276356">
        <w:t xml:space="preserve">“Promover un sistema de certificación de </w:t>
      </w:r>
      <w:r w:rsidR="00132841">
        <w:t>Delegados de Protección de Datos</w:t>
      </w:r>
      <w:r w:rsidRPr="00276356">
        <w:t xml:space="preserve"> es una herramienta útil a la hora de evaluar que los candidatos a ocupar estos puestos reúnen las cualificaciones profesionales y los conocimientos requeridos”, ha destacado la </w:t>
      </w:r>
      <w:r w:rsidRPr="00276356">
        <w:lastRenderedPageBreak/>
        <w:t xml:space="preserve">directora de la Agencia Española de Protección de Datos, Mar España, </w:t>
      </w:r>
      <w:r w:rsidR="00804DF9">
        <w:t xml:space="preserve">durante la presentación del Esquema, subrayando “la gran importancia de </w:t>
      </w:r>
      <w:r w:rsidRPr="00276356">
        <w:t xml:space="preserve">los profesionales de la privacidad </w:t>
      </w:r>
      <w:r w:rsidR="00A365C9">
        <w:t>como elemento clave para el desarrollo de una economía digital</w:t>
      </w:r>
      <w:r w:rsidRPr="00276356">
        <w:t xml:space="preserve"> </w:t>
      </w:r>
      <w:r w:rsidR="00A365C9">
        <w:t xml:space="preserve">innovadora y a la vez respetuosa con los </w:t>
      </w:r>
      <w:r w:rsidRPr="00276356">
        <w:t xml:space="preserve">derechos de los ciudadanos”. </w:t>
      </w:r>
      <w:r w:rsidRPr="00371299">
        <w:t xml:space="preserve">Por su parte, la directora general de ENAC, Beatriz Rivera, ha </w:t>
      </w:r>
      <w:r w:rsidR="00D5531D" w:rsidRPr="00371299">
        <w:t>destacado</w:t>
      </w:r>
      <w:r w:rsidR="001C55BD" w:rsidRPr="00371299">
        <w:t xml:space="preserve"> que</w:t>
      </w:r>
      <w:r w:rsidR="00D5531D" w:rsidRPr="00371299">
        <w:t xml:space="preserve"> </w:t>
      </w:r>
      <w:r w:rsidR="00871044" w:rsidRPr="00371299">
        <w:t>“</w:t>
      </w:r>
      <w:r w:rsidR="00D5531D" w:rsidRPr="00371299">
        <w:t xml:space="preserve">la certificación acreditada aportará </w:t>
      </w:r>
      <w:r w:rsidR="00644210" w:rsidRPr="00371299">
        <w:t xml:space="preserve">a las organizaciones que requieran los servicios de un Delegado de Protección de Datos </w:t>
      </w:r>
      <w:r w:rsidR="00D5531D" w:rsidRPr="00371299">
        <w:t>una información fiable, transparente y simétrica sobre los profesionales</w:t>
      </w:r>
      <w:r w:rsidR="001C55BD" w:rsidRPr="00371299">
        <w:t>,</w:t>
      </w:r>
      <w:r w:rsidR="00D5531D" w:rsidRPr="00371299">
        <w:t xml:space="preserve"> </w:t>
      </w:r>
      <w:r w:rsidR="00644210" w:rsidRPr="00371299">
        <w:t>permitiéndoles</w:t>
      </w:r>
      <w:r w:rsidR="001C55BD" w:rsidRPr="00371299">
        <w:t xml:space="preserve"> así</w:t>
      </w:r>
      <w:r w:rsidR="00D5531D" w:rsidRPr="00371299">
        <w:t xml:space="preserve"> una elección informada y basada en competencias”. </w:t>
      </w:r>
    </w:p>
    <w:p w:rsidR="00A239C3" w:rsidRDefault="00A239C3" w:rsidP="00A239C3"/>
    <w:p w:rsidR="00986E31" w:rsidRDefault="00986E31" w:rsidP="00132841">
      <w:pPr>
        <w:jc w:val="both"/>
      </w:pPr>
      <w:r w:rsidRPr="00132841">
        <w:t xml:space="preserve">El </w:t>
      </w:r>
      <w:r w:rsidR="00132841">
        <w:t>E</w:t>
      </w:r>
      <w:r w:rsidRPr="00132841">
        <w:t xml:space="preserve">squema de certificación </w:t>
      </w:r>
      <w:r w:rsidR="00132841">
        <w:t xml:space="preserve">de Delegados de Protección de Datos </w:t>
      </w:r>
      <w:r w:rsidRPr="00132841">
        <w:t xml:space="preserve">de la </w:t>
      </w:r>
      <w:r w:rsidR="00132841">
        <w:t xml:space="preserve">Agencia </w:t>
      </w:r>
      <w:r w:rsidRPr="00132841">
        <w:t>se estructura en tres partes</w:t>
      </w:r>
      <w:r w:rsidR="00132841">
        <w:t>:</w:t>
      </w:r>
      <w:r w:rsidRPr="00132841">
        <w:t xml:space="preserve"> la AEPD como propietaria y responsable del esquema, </w:t>
      </w:r>
      <w:r w:rsidR="00132841">
        <w:t xml:space="preserve">ENAC como </w:t>
      </w:r>
      <w:r w:rsidRPr="00132841">
        <w:t>encargada de los requisitos que deben cumplir los certificadores y</w:t>
      </w:r>
      <w:r w:rsidR="00132841">
        <w:t>,</w:t>
      </w:r>
      <w:r w:rsidRPr="00132841">
        <w:t xml:space="preserve"> finalmente</w:t>
      </w:r>
      <w:r w:rsidR="00132841">
        <w:t>, las</w:t>
      </w:r>
      <w:r w:rsidRPr="00132841">
        <w:t xml:space="preserve"> propias entidades de certificación. </w:t>
      </w:r>
      <w:r w:rsidR="00132841">
        <w:t xml:space="preserve">La Agencia considera que </w:t>
      </w:r>
      <w:r w:rsidRPr="00132841">
        <w:t>esta división es un factor de calidad p</w:t>
      </w:r>
      <w:r w:rsidR="00132841">
        <w:t>ara el proceso de certificación, ya que las</w:t>
      </w:r>
      <w:r w:rsidRPr="00132841">
        <w:t xml:space="preserve"> tres entidades distintas con funciones independientes establecen una relación de confianza y mutua responsabilidad.</w:t>
      </w:r>
    </w:p>
    <w:p w:rsidR="00132841" w:rsidRPr="00132841" w:rsidRDefault="00132841" w:rsidP="00132841">
      <w:pPr>
        <w:jc w:val="both"/>
      </w:pPr>
    </w:p>
    <w:p w:rsidR="00132841" w:rsidRPr="003F30F2" w:rsidRDefault="00132841" w:rsidP="00132841">
      <w:pPr>
        <w:autoSpaceDE w:val="0"/>
        <w:autoSpaceDN w:val="0"/>
        <w:adjustRightInd w:val="0"/>
        <w:jc w:val="both"/>
      </w:pPr>
      <w:r>
        <w:t>La creación de este</w:t>
      </w:r>
      <w:r w:rsidRPr="00986E31">
        <w:t xml:space="preserve"> Esquema de certificación de Delegados de Protección de Datos de la AEPD </w:t>
      </w:r>
      <w:r w:rsidR="00215AD7">
        <w:t xml:space="preserve">es el punto de partida </w:t>
      </w:r>
      <w:r w:rsidRPr="00986E31">
        <w:t>en un proceso de mejora continua y revisión constante que será necesario realimentar tras su puesta en marcha con la experiencia práctica del acreditador y certificador.</w:t>
      </w:r>
      <w:r w:rsidR="005161AE">
        <w:t xml:space="preserve"> </w:t>
      </w:r>
      <w:r w:rsidR="003F30F2" w:rsidRPr="003F30F2">
        <w:t>A este respecto</w:t>
      </w:r>
      <w:r w:rsidR="005161AE" w:rsidRPr="003F30F2">
        <w:t xml:space="preserve">, </w:t>
      </w:r>
      <w:r w:rsidR="005161AE" w:rsidRPr="003F30F2">
        <w:rPr>
          <w:b/>
        </w:rPr>
        <w:t xml:space="preserve">la Agencia </w:t>
      </w:r>
      <w:r w:rsidR="003F30F2" w:rsidRPr="003F30F2">
        <w:rPr>
          <w:b/>
        </w:rPr>
        <w:t xml:space="preserve">y ENAC </w:t>
      </w:r>
      <w:r w:rsidR="005161AE" w:rsidRPr="003F30F2">
        <w:rPr>
          <w:b/>
        </w:rPr>
        <w:t>ha</w:t>
      </w:r>
      <w:r w:rsidR="003F30F2" w:rsidRPr="003F30F2">
        <w:rPr>
          <w:b/>
        </w:rPr>
        <w:t>n</w:t>
      </w:r>
      <w:r w:rsidR="005161AE" w:rsidRPr="003F30F2">
        <w:rPr>
          <w:b/>
        </w:rPr>
        <w:t xml:space="preserve"> </w:t>
      </w:r>
      <w:r w:rsidR="003F30F2" w:rsidRPr="003F30F2">
        <w:rPr>
          <w:b/>
        </w:rPr>
        <w:t xml:space="preserve">suscrito </w:t>
      </w:r>
      <w:r w:rsidR="005161AE" w:rsidRPr="003F30F2">
        <w:rPr>
          <w:b/>
        </w:rPr>
        <w:t>un convenio de colaboración</w:t>
      </w:r>
      <w:r w:rsidR="005161AE" w:rsidRPr="003F30F2">
        <w:t xml:space="preserve"> </w:t>
      </w:r>
      <w:r w:rsidR="003F30F2" w:rsidRPr="003F30F2">
        <w:t>para coordinar sus actuaciones en el marco de sus respectivas actividades y competencias.</w:t>
      </w:r>
    </w:p>
    <w:p w:rsidR="00132841" w:rsidRPr="003F30F2" w:rsidRDefault="00132841" w:rsidP="00132841">
      <w:pPr>
        <w:autoSpaceDE w:val="0"/>
        <w:autoSpaceDN w:val="0"/>
        <w:adjustRightInd w:val="0"/>
        <w:jc w:val="both"/>
      </w:pPr>
    </w:p>
    <w:p w:rsidR="00132841" w:rsidRDefault="00132841" w:rsidP="00986E31">
      <w:pPr>
        <w:autoSpaceDE w:val="0"/>
        <w:autoSpaceDN w:val="0"/>
        <w:adjustRightInd w:val="0"/>
        <w:jc w:val="both"/>
        <w:rPr>
          <w:b/>
          <w:u w:val="single"/>
        </w:rPr>
      </w:pPr>
      <w:r w:rsidRPr="00132841">
        <w:rPr>
          <w:b/>
          <w:u w:val="single"/>
        </w:rPr>
        <w:t>El Delegado de Protección de Datos en el RGPD</w:t>
      </w:r>
    </w:p>
    <w:p w:rsidR="00371299" w:rsidRPr="00132841" w:rsidRDefault="00371299" w:rsidP="00986E31">
      <w:pPr>
        <w:autoSpaceDE w:val="0"/>
        <w:autoSpaceDN w:val="0"/>
        <w:adjustRightInd w:val="0"/>
        <w:jc w:val="both"/>
        <w:rPr>
          <w:b/>
          <w:u w:val="single"/>
        </w:rPr>
      </w:pPr>
    </w:p>
    <w:p w:rsidR="00132841" w:rsidRDefault="00132841" w:rsidP="00132841">
      <w:pPr>
        <w:autoSpaceDE w:val="0"/>
        <w:autoSpaceDN w:val="0"/>
        <w:adjustRightInd w:val="0"/>
        <w:jc w:val="both"/>
      </w:pPr>
      <w:r>
        <w:t xml:space="preserve">El Reglamento General de Protección de Datos (RGPD), que </w:t>
      </w:r>
      <w:r w:rsidR="00CA4BC8">
        <w:t xml:space="preserve">será </w:t>
      </w:r>
      <w:r>
        <w:t xml:space="preserve">aplicable el 25 de mayo de 2018, establece </w:t>
      </w:r>
      <w:r w:rsidRPr="00B962D8">
        <w:t xml:space="preserve">una serie de </w:t>
      </w:r>
      <w:r w:rsidRPr="00DA00BD">
        <w:rPr>
          <w:b/>
        </w:rPr>
        <w:t>“medidas de responsabilidad activa”</w:t>
      </w:r>
      <w:r>
        <w:t xml:space="preserve"> </w:t>
      </w:r>
      <w:r w:rsidR="00CA4BC8">
        <w:t xml:space="preserve">por parte de aquellos que tratan datos </w:t>
      </w:r>
      <w:r>
        <w:t xml:space="preserve">para salvaguardar el derecho fundamental de los ciudadanos. </w:t>
      </w:r>
      <w:r w:rsidR="00DA00BD">
        <w:t xml:space="preserve">Entre estas medidas se incluye </w:t>
      </w:r>
      <w:r w:rsidR="00CA4BC8">
        <w:t xml:space="preserve">la designación obligatoria de un </w:t>
      </w:r>
      <w:r>
        <w:t>Delegado de Protección de Datos (DPD</w:t>
      </w:r>
      <w:r w:rsidR="00CA4BC8">
        <w:t xml:space="preserve">) en </w:t>
      </w:r>
      <w:r w:rsidR="00DA00BD">
        <w:t xml:space="preserve">el </w:t>
      </w:r>
      <w:r w:rsidR="00CA4BC8">
        <w:t xml:space="preserve">caso de </w:t>
      </w:r>
      <w:r>
        <w:t>a</w:t>
      </w:r>
      <w:r w:rsidRPr="006C6ECD">
        <w:t>utoridades y organismos públicos</w:t>
      </w:r>
      <w:r>
        <w:t>,</w:t>
      </w:r>
      <w:r w:rsidRPr="006C6ECD">
        <w:t xml:space="preserve"> entidades que realicen una observación habitual y sistemática de las personas</w:t>
      </w:r>
      <w:r w:rsidR="00DA00BD">
        <w:t xml:space="preserve"> a gran escala</w:t>
      </w:r>
      <w:r>
        <w:t>,</w:t>
      </w:r>
      <w:r w:rsidRPr="006C6ECD">
        <w:t xml:space="preserve"> y entidades que tengan entre sus actividades principales el tratamiento</w:t>
      </w:r>
      <w:r w:rsidR="00DA00BD">
        <w:t>, también a gran escala,</w:t>
      </w:r>
      <w:r w:rsidRPr="006C6ECD">
        <w:t xml:space="preserve"> </w:t>
      </w:r>
      <w:r w:rsidR="00DA00BD">
        <w:t xml:space="preserve">de </w:t>
      </w:r>
      <w:r w:rsidRPr="006C6ECD">
        <w:t xml:space="preserve">datos sensibles. </w:t>
      </w:r>
      <w:r w:rsidRPr="00276356">
        <w:t>El DPD constituye</w:t>
      </w:r>
      <w:r>
        <w:t xml:space="preserve"> así uno de los elementos clave</w:t>
      </w:r>
      <w:r w:rsidRPr="00276356">
        <w:t xml:space="preserve"> de</w:t>
      </w:r>
      <w:r>
        <w:t xml:space="preserve"> </w:t>
      </w:r>
      <w:r w:rsidRPr="00276356">
        <w:t>l</w:t>
      </w:r>
      <w:r>
        <w:t>a adaptación al</w:t>
      </w:r>
      <w:r w:rsidRPr="00276356">
        <w:t xml:space="preserve"> RGPD y un garante del cumplimiento de la normativa de protección de datos en las organizaciones.</w:t>
      </w:r>
    </w:p>
    <w:p w:rsidR="00132841" w:rsidRDefault="00132841" w:rsidP="00986E31">
      <w:pPr>
        <w:autoSpaceDE w:val="0"/>
        <w:autoSpaceDN w:val="0"/>
        <w:adjustRightInd w:val="0"/>
        <w:jc w:val="both"/>
      </w:pPr>
    </w:p>
    <w:p w:rsidR="003319C6" w:rsidRPr="00371299" w:rsidRDefault="003319C6" w:rsidP="003319C6">
      <w:pPr>
        <w:autoSpaceDE w:val="0"/>
        <w:autoSpaceDN w:val="0"/>
        <w:adjustRightInd w:val="0"/>
        <w:jc w:val="both"/>
        <w:rPr>
          <w:b/>
          <w:u w:val="single"/>
        </w:rPr>
      </w:pPr>
      <w:r w:rsidRPr="00371299">
        <w:rPr>
          <w:b/>
          <w:u w:val="single"/>
        </w:rPr>
        <w:t>Vocación global del esquema de certificación de DPD</w:t>
      </w:r>
    </w:p>
    <w:p w:rsidR="00871044" w:rsidRPr="000275CB" w:rsidRDefault="00871044" w:rsidP="003319C6">
      <w:pPr>
        <w:autoSpaceDE w:val="0"/>
        <w:autoSpaceDN w:val="0"/>
        <w:adjustRightInd w:val="0"/>
        <w:jc w:val="both"/>
        <w:rPr>
          <w:color w:val="FF0000"/>
        </w:rPr>
      </w:pPr>
    </w:p>
    <w:p w:rsidR="00871044" w:rsidRDefault="00871044" w:rsidP="00871044">
      <w:pPr>
        <w:autoSpaceDE w:val="0"/>
        <w:autoSpaceDN w:val="0"/>
        <w:adjustRightInd w:val="0"/>
        <w:jc w:val="both"/>
      </w:pPr>
      <w:r>
        <w:t xml:space="preserve">Tanto el desarrollo del esquema por la AEPD como los procesos que las entidades de certificación seguirán para evaluar las competencias del DPD se han establecido siguiendo los criterios de la norma internacional </w:t>
      </w:r>
      <w:r w:rsidRPr="00371299">
        <w:t xml:space="preserve">ISO/IEC 17024:2012. El </w:t>
      </w:r>
      <w:r>
        <w:t>respaldo y la supervisión constante de ENAC, aportarán la confianza que garantizará el reconocimiento global de estas certificaciones.</w:t>
      </w:r>
    </w:p>
    <w:p w:rsidR="003319C6" w:rsidRPr="000275CB" w:rsidRDefault="003319C6" w:rsidP="003319C6">
      <w:pPr>
        <w:autoSpaceDE w:val="0"/>
        <w:autoSpaceDN w:val="0"/>
        <w:adjustRightInd w:val="0"/>
        <w:jc w:val="both"/>
        <w:rPr>
          <w:color w:val="FF0000"/>
        </w:rPr>
      </w:pPr>
    </w:p>
    <w:p w:rsidR="003319C6" w:rsidRPr="00371299" w:rsidRDefault="003319C6" w:rsidP="003319C6">
      <w:pPr>
        <w:autoSpaceDE w:val="0"/>
        <w:autoSpaceDN w:val="0"/>
        <w:adjustRightInd w:val="0"/>
        <w:jc w:val="both"/>
      </w:pPr>
      <w:r w:rsidRPr="00371299">
        <w:t xml:space="preserve">Este hecho es posible gracias </w:t>
      </w:r>
      <w:r w:rsidR="00D56EB4" w:rsidRPr="00371299">
        <w:t xml:space="preserve">a </w:t>
      </w:r>
      <w:r w:rsidR="0016131B" w:rsidRPr="00371299">
        <w:t>los</w:t>
      </w:r>
      <w:r w:rsidRPr="00371299">
        <w:t xml:space="preserve"> Acuerdo</w:t>
      </w:r>
      <w:r w:rsidR="0016131B" w:rsidRPr="00371299">
        <w:t>s</w:t>
      </w:r>
      <w:r w:rsidRPr="00371299">
        <w:t xml:space="preserve"> Multilateral</w:t>
      </w:r>
      <w:r w:rsidR="001C55BD" w:rsidRPr="00371299">
        <w:t>es</w:t>
      </w:r>
      <w:r w:rsidRPr="00371299">
        <w:t xml:space="preserve"> de Reconocimiento (MLA) </w:t>
      </w:r>
      <w:r w:rsidR="00871044" w:rsidRPr="00371299">
        <w:t xml:space="preserve">que ENAC tiene </w:t>
      </w:r>
      <w:r w:rsidRPr="00371299">
        <w:t>suscrito</w:t>
      </w:r>
      <w:r w:rsidR="0016131B" w:rsidRPr="00371299">
        <w:t>s</w:t>
      </w:r>
      <w:r w:rsidRPr="00371299">
        <w:t xml:space="preserve"> en el International </w:t>
      </w:r>
      <w:proofErr w:type="spellStart"/>
      <w:r w:rsidRPr="00371299">
        <w:t>Accreditation</w:t>
      </w:r>
      <w:proofErr w:type="spellEnd"/>
      <w:r w:rsidRPr="00371299">
        <w:t xml:space="preserve"> </w:t>
      </w:r>
      <w:proofErr w:type="spellStart"/>
      <w:r w:rsidRPr="00371299">
        <w:t>Forum</w:t>
      </w:r>
      <w:proofErr w:type="spellEnd"/>
      <w:r w:rsidRPr="00371299">
        <w:t xml:space="preserve"> (IAF) y a la voluntad manifiesta de ENAC de colaboración con la organización europea de </w:t>
      </w:r>
      <w:r w:rsidR="00213A79" w:rsidRPr="00371299">
        <w:t xml:space="preserve">acreditadores </w:t>
      </w:r>
      <w:r w:rsidRPr="00371299">
        <w:t>(</w:t>
      </w:r>
      <w:proofErr w:type="spellStart"/>
      <w:r w:rsidRPr="00371299">
        <w:t>European</w:t>
      </w:r>
      <w:proofErr w:type="spellEnd"/>
      <w:r w:rsidRPr="00371299">
        <w:t xml:space="preserve"> </w:t>
      </w:r>
      <w:proofErr w:type="spellStart"/>
      <w:r w:rsidRPr="00371299">
        <w:t>Accreditation</w:t>
      </w:r>
      <w:proofErr w:type="spellEnd"/>
      <w:r w:rsidRPr="00371299">
        <w:t>) con el fin de seguir impulsando una infraestructura de acreditación que aporte confianza en cualquier lugar del mundo.</w:t>
      </w:r>
    </w:p>
    <w:p w:rsidR="00132841" w:rsidRDefault="00132841" w:rsidP="00871044">
      <w:pPr>
        <w:autoSpaceDE w:val="0"/>
        <w:autoSpaceDN w:val="0"/>
        <w:adjustRightInd w:val="0"/>
        <w:jc w:val="both"/>
      </w:pPr>
    </w:p>
    <w:sectPr w:rsidR="001328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EF" w:rsidRDefault="004C49EF" w:rsidP="00CE0630">
      <w:r>
        <w:separator/>
      </w:r>
    </w:p>
  </w:endnote>
  <w:endnote w:type="continuationSeparator" w:id="0">
    <w:p w:rsidR="004C49EF" w:rsidRDefault="004C49EF" w:rsidP="00CE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EF" w:rsidRDefault="004C49EF" w:rsidP="00CE0630">
      <w:r>
        <w:separator/>
      </w:r>
    </w:p>
  </w:footnote>
  <w:footnote w:type="continuationSeparator" w:id="0">
    <w:p w:rsidR="004C49EF" w:rsidRDefault="004C49EF" w:rsidP="00CE0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6C0"/>
    <w:multiLevelType w:val="hybridMultilevel"/>
    <w:tmpl w:val="06123E5C"/>
    <w:lvl w:ilvl="0" w:tplc="0C0A0001">
      <w:start w:val="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34B47A9"/>
    <w:multiLevelType w:val="hybridMultilevel"/>
    <w:tmpl w:val="D16E128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D3173A"/>
    <w:multiLevelType w:val="hybridMultilevel"/>
    <w:tmpl w:val="7BC01ABA"/>
    <w:lvl w:ilvl="0" w:tplc="3FC86750">
      <w:start w:val="1"/>
      <w:numFmt w:val="decimal"/>
      <w:lvlText w:val="%1."/>
      <w:lvlJc w:val="left"/>
      <w:pPr>
        <w:ind w:left="786"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75F1125"/>
    <w:multiLevelType w:val="hybridMultilevel"/>
    <w:tmpl w:val="CD6EA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DAA3944"/>
    <w:multiLevelType w:val="hybridMultilevel"/>
    <w:tmpl w:val="77D6DC64"/>
    <w:lvl w:ilvl="0" w:tplc="E4B453C8">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09"/>
    <w:rsid w:val="0000020F"/>
    <w:rsid w:val="00002A34"/>
    <w:rsid w:val="00005CC0"/>
    <w:rsid w:val="00005F30"/>
    <w:rsid w:val="000075F2"/>
    <w:rsid w:val="00025865"/>
    <w:rsid w:val="00026C11"/>
    <w:rsid w:val="000275CB"/>
    <w:rsid w:val="00041CCF"/>
    <w:rsid w:val="00093B4C"/>
    <w:rsid w:val="000A05B4"/>
    <w:rsid w:val="000A7397"/>
    <w:rsid w:val="00132841"/>
    <w:rsid w:val="00144FBE"/>
    <w:rsid w:val="0015055D"/>
    <w:rsid w:val="00153DD6"/>
    <w:rsid w:val="00157D62"/>
    <w:rsid w:val="0016131B"/>
    <w:rsid w:val="00172D83"/>
    <w:rsid w:val="00185241"/>
    <w:rsid w:val="001A748E"/>
    <w:rsid w:val="001B36FD"/>
    <w:rsid w:val="001B509F"/>
    <w:rsid w:val="001C55BD"/>
    <w:rsid w:val="001F7CB6"/>
    <w:rsid w:val="00205EDC"/>
    <w:rsid w:val="00206C84"/>
    <w:rsid w:val="00213A79"/>
    <w:rsid w:val="00215AD7"/>
    <w:rsid w:val="00224C84"/>
    <w:rsid w:val="00246989"/>
    <w:rsid w:val="00276356"/>
    <w:rsid w:val="002C07DC"/>
    <w:rsid w:val="002C1920"/>
    <w:rsid w:val="002D052E"/>
    <w:rsid w:val="00311AA7"/>
    <w:rsid w:val="00312B79"/>
    <w:rsid w:val="00315C31"/>
    <w:rsid w:val="003319C6"/>
    <w:rsid w:val="00341836"/>
    <w:rsid w:val="00371299"/>
    <w:rsid w:val="003A7DC2"/>
    <w:rsid w:val="003B1471"/>
    <w:rsid w:val="003E4B66"/>
    <w:rsid w:val="003F30F2"/>
    <w:rsid w:val="00407EE7"/>
    <w:rsid w:val="00412CE6"/>
    <w:rsid w:val="00417D8F"/>
    <w:rsid w:val="00441535"/>
    <w:rsid w:val="00453242"/>
    <w:rsid w:val="00463CFF"/>
    <w:rsid w:val="00475427"/>
    <w:rsid w:val="004A215F"/>
    <w:rsid w:val="004C0720"/>
    <w:rsid w:val="004C35FB"/>
    <w:rsid w:val="004C49EF"/>
    <w:rsid w:val="004E6623"/>
    <w:rsid w:val="005009C4"/>
    <w:rsid w:val="00502056"/>
    <w:rsid w:val="0050781A"/>
    <w:rsid w:val="005161AE"/>
    <w:rsid w:val="005278AF"/>
    <w:rsid w:val="00547E17"/>
    <w:rsid w:val="00564C22"/>
    <w:rsid w:val="00594E08"/>
    <w:rsid w:val="005B42A7"/>
    <w:rsid w:val="005C01ED"/>
    <w:rsid w:val="005E449F"/>
    <w:rsid w:val="00644210"/>
    <w:rsid w:val="00651C2A"/>
    <w:rsid w:val="00665992"/>
    <w:rsid w:val="0067354D"/>
    <w:rsid w:val="00695455"/>
    <w:rsid w:val="006956ED"/>
    <w:rsid w:val="006C6ECD"/>
    <w:rsid w:val="006F0830"/>
    <w:rsid w:val="006F7AAB"/>
    <w:rsid w:val="007764F8"/>
    <w:rsid w:val="00795CBA"/>
    <w:rsid w:val="007B1BF7"/>
    <w:rsid w:val="007B4774"/>
    <w:rsid w:val="007C5414"/>
    <w:rsid w:val="007D26CA"/>
    <w:rsid w:val="008002FE"/>
    <w:rsid w:val="008019A0"/>
    <w:rsid w:val="00804DF9"/>
    <w:rsid w:val="00832360"/>
    <w:rsid w:val="008459C2"/>
    <w:rsid w:val="0086632C"/>
    <w:rsid w:val="00871044"/>
    <w:rsid w:val="00873065"/>
    <w:rsid w:val="008A6646"/>
    <w:rsid w:val="008C77F8"/>
    <w:rsid w:val="00902388"/>
    <w:rsid w:val="009036DD"/>
    <w:rsid w:val="00904121"/>
    <w:rsid w:val="00905F46"/>
    <w:rsid w:val="00945C1D"/>
    <w:rsid w:val="00981363"/>
    <w:rsid w:val="00986E31"/>
    <w:rsid w:val="009B3622"/>
    <w:rsid w:val="009C22E3"/>
    <w:rsid w:val="009C6B84"/>
    <w:rsid w:val="009D7123"/>
    <w:rsid w:val="009F3161"/>
    <w:rsid w:val="009F7588"/>
    <w:rsid w:val="00A239C3"/>
    <w:rsid w:val="00A33277"/>
    <w:rsid w:val="00A365C9"/>
    <w:rsid w:val="00A455BB"/>
    <w:rsid w:val="00A5097F"/>
    <w:rsid w:val="00A53AAF"/>
    <w:rsid w:val="00A87D37"/>
    <w:rsid w:val="00AC2E53"/>
    <w:rsid w:val="00AC4DD0"/>
    <w:rsid w:val="00AD7880"/>
    <w:rsid w:val="00AF3849"/>
    <w:rsid w:val="00B05BC0"/>
    <w:rsid w:val="00B10F09"/>
    <w:rsid w:val="00B14CD1"/>
    <w:rsid w:val="00B17FCF"/>
    <w:rsid w:val="00B23172"/>
    <w:rsid w:val="00B962D8"/>
    <w:rsid w:val="00BC1B65"/>
    <w:rsid w:val="00BC7736"/>
    <w:rsid w:val="00C123EB"/>
    <w:rsid w:val="00C45DCA"/>
    <w:rsid w:val="00C64363"/>
    <w:rsid w:val="00C77F6C"/>
    <w:rsid w:val="00C80865"/>
    <w:rsid w:val="00C8382A"/>
    <w:rsid w:val="00CA26E6"/>
    <w:rsid w:val="00CA4B71"/>
    <w:rsid w:val="00CA4BC8"/>
    <w:rsid w:val="00CC449B"/>
    <w:rsid w:val="00CD420C"/>
    <w:rsid w:val="00CE0630"/>
    <w:rsid w:val="00CE6A46"/>
    <w:rsid w:val="00CF22A3"/>
    <w:rsid w:val="00D14527"/>
    <w:rsid w:val="00D37BED"/>
    <w:rsid w:val="00D5531D"/>
    <w:rsid w:val="00D56EB4"/>
    <w:rsid w:val="00D717BD"/>
    <w:rsid w:val="00D84C19"/>
    <w:rsid w:val="00DA00BD"/>
    <w:rsid w:val="00DB65A5"/>
    <w:rsid w:val="00DB7735"/>
    <w:rsid w:val="00DD176B"/>
    <w:rsid w:val="00DE63E3"/>
    <w:rsid w:val="00DF10C2"/>
    <w:rsid w:val="00DF21E2"/>
    <w:rsid w:val="00DF2262"/>
    <w:rsid w:val="00E04C08"/>
    <w:rsid w:val="00E13804"/>
    <w:rsid w:val="00E565CB"/>
    <w:rsid w:val="00E82DD3"/>
    <w:rsid w:val="00F0021A"/>
    <w:rsid w:val="00F03EEC"/>
    <w:rsid w:val="00F25C37"/>
    <w:rsid w:val="00F3359C"/>
    <w:rsid w:val="00F61798"/>
    <w:rsid w:val="00F91F77"/>
    <w:rsid w:val="00FA717E"/>
    <w:rsid w:val="00FB5243"/>
    <w:rsid w:val="00FC10F9"/>
    <w:rsid w:val="00FD3264"/>
    <w:rsid w:val="00FE79BB"/>
    <w:rsid w:val="00FF2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832360"/>
    <w:rPr>
      <w:rFonts w:ascii="Tahoma" w:hAnsi="Tahoma" w:cs="Tahoma"/>
      <w:sz w:val="16"/>
      <w:szCs w:val="16"/>
    </w:rPr>
  </w:style>
  <w:style w:type="paragraph" w:styleId="Prrafodelista">
    <w:name w:val="List Paragraph"/>
    <w:basedOn w:val="Normal"/>
    <w:uiPriority w:val="34"/>
    <w:qFormat/>
    <w:rsid w:val="00AC4DD0"/>
    <w:pPr>
      <w:spacing w:after="200" w:line="276" w:lineRule="auto"/>
      <w:ind w:left="720"/>
      <w:contextualSpacing/>
    </w:pPr>
    <w:rPr>
      <w:rFonts w:ascii="Calibri" w:eastAsia="Calibri" w:hAnsi="Calibri"/>
      <w:sz w:val="22"/>
      <w:szCs w:val="22"/>
      <w:lang w:eastAsia="en-US"/>
    </w:rPr>
  </w:style>
  <w:style w:type="character" w:styleId="Hipervnculo">
    <w:name w:val="Hyperlink"/>
    <w:basedOn w:val="Fuentedeprrafopredeter"/>
    <w:rsid w:val="00A455BB"/>
    <w:rPr>
      <w:color w:val="0000FF" w:themeColor="hyperlink"/>
      <w:u w:val="single"/>
    </w:rPr>
  </w:style>
  <w:style w:type="paragraph" w:customStyle="1" w:styleId="Default">
    <w:name w:val="Default"/>
    <w:basedOn w:val="Normal"/>
    <w:rsid w:val="00AC2E53"/>
    <w:pPr>
      <w:autoSpaceDE w:val="0"/>
      <w:autoSpaceDN w:val="0"/>
    </w:pPr>
    <w:rPr>
      <w:rFonts w:ascii="Arial Narrow" w:eastAsiaTheme="minorHAnsi" w:hAnsi="Arial Narrow"/>
      <w:color w:val="000000"/>
      <w:lang w:eastAsia="en-US"/>
    </w:rPr>
  </w:style>
  <w:style w:type="character" w:customStyle="1" w:styleId="TextoindependienteCar">
    <w:name w:val="Texto independiente Car"/>
    <w:aliases w:val="bt Car,Body Text2 Car,EHPT Car,heading_txt Car,CV Body Text Car,bodytxy2 Car,One Page Summary Car,Texto independiente2 Car,heading3 Car,body text Car,3 indent Car,heading31 Car,body text1 Car,3 indent1 Car,heading32 Car"/>
    <w:basedOn w:val="Fuentedeprrafopredeter"/>
    <w:link w:val="Textoindependiente"/>
    <w:uiPriority w:val="99"/>
    <w:locked/>
    <w:rsid w:val="00AC2E53"/>
  </w:style>
  <w:style w:type="paragraph" w:styleId="Textoindependiente">
    <w:name w:val="Body Text"/>
    <w:aliases w:val="bt,Body Text2,EHPT,heading_txt,CV Body Text,bodytxy2,One Page Summary,Texto independiente2,heading3,body text,3 indent,heading31,body text1,3 indent1,heading32,body text2,3 indent2,heading33,body text3,3 indent3,heading34,body text4"/>
    <w:basedOn w:val="Normal"/>
    <w:link w:val="TextoindependienteCar"/>
    <w:uiPriority w:val="99"/>
    <w:unhideWhenUsed/>
    <w:rsid w:val="00AC2E53"/>
    <w:pPr>
      <w:spacing w:after="120"/>
    </w:pPr>
    <w:rPr>
      <w:sz w:val="20"/>
      <w:szCs w:val="20"/>
    </w:rPr>
  </w:style>
  <w:style w:type="character" w:customStyle="1" w:styleId="TextoindependienteCar1">
    <w:name w:val="Texto independiente Car1"/>
    <w:basedOn w:val="Fuentedeprrafopredeter"/>
    <w:rsid w:val="00AC2E53"/>
    <w:rPr>
      <w:sz w:val="24"/>
      <w:szCs w:val="24"/>
    </w:rPr>
  </w:style>
  <w:style w:type="character" w:styleId="Hipervnculovisitado">
    <w:name w:val="FollowedHyperlink"/>
    <w:basedOn w:val="Fuentedeprrafopredeter"/>
    <w:rsid w:val="00205EDC"/>
    <w:rPr>
      <w:color w:val="800080" w:themeColor="followedHyperlink"/>
      <w:u w:val="single"/>
    </w:rPr>
  </w:style>
  <w:style w:type="paragraph" w:styleId="Piedepgina">
    <w:name w:val="footer"/>
    <w:basedOn w:val="Normal"/>
    <w:link w:val="PiedepginaCar"/>
    <w:rsid w:val="00BC1B65"/>
    <w:pPr>
      <w:widowControl w:val="0"/>
      <w:tabs>
        <w:tab w:val="center" w:pos="4252"/>
        <w:tab w:val="right" w:pos="8504"/>
      </w:tabs>
    </w:pPr>
    <w:rPr>
      <w:snapToGrid w:val="0"/>
      <w:szCs w:val="20"/>
      <w:lang w:val="en-US"/>
    </w:rPr>
  </w:style>
  <w:style w:type="character" w:customStyle="1" w:styleId="PiedepginaCar">
    <w:name w:val="Pie de página Car"/>
    <w:basedOn w:val="Fuentedeprrafopredeter"/>
    <w:link w:val="Piedepgina"/>
    <w:rsid w:val="00BC1B65"/>
    <w:rPr>
      <w:snapToGrid w:val="0"/>
      <w:sz w:val="24"/>
      <w:lang w:val="en-US"/>
    </w:rPr>
  </w:style>
  <w:style w:type="paragraph" w:styleId="Encabezado">
    <w:name w:val="header"/>
    <w:basedOn w:val="Normal"/>
    <w:link w:val="EncabezadoCar"/>
    <w:rsid w:val="00CE0630"/>
    <w:pPr>
      <w:tabs>
        <w:tab w:val="center" w:pos="4252"/>
        <w:tab w:val="right" w:pos="8504"/>
      </w:tabs>
    </w:pPr>
  </w:style>
  <w:style w:type="character" w:customStyle="1" w:styleId="EncabezadoCar">
    <w:name w:val="Encabezado Car"/>
    <w:basedOn w:val="Fuentedeprrafopredeter"/>
    <w:link w:val="Encabezado"/>
    <w:rsid w:val="00CE0630"/>
    <w:rPr>
      <w:sz w:val="24"/>
      <w:szCs w:val="24"/>
    </w:rPr>
  </w:style>
  <w:style w:type="character" w:styleId="Refdecomentario">
    <w:name w:val="annotation reference"/>
    <w:basedOn w:val="Fuentedeprrafopredeter"/>
    <w:rsid w:val="00215AD7"/>
    <w:rPr>
      <w:sz w:val="16"/>
      <w:szCs w:val="16"/>
    </w:rPr>
  </w:style>
  <w:style w:type="paragraph" w:styleId="Textocomentario">
    <w:name w:val="annotation text"/>
    <w:basedOn w:val="Normal"/>
    <w:link w:val="TextocomentarioCar"/>
    <w:rsid w:val="00215AD7"/>
    <w:rPr>
      <w:sz w:val="20"/>
      <w:szCs w:val="20"/>
    </w:rPr>
  </w:style>
  <w:style w:type="character" w:customStyle="1" w:styleId="TextocomentarioCar">
    <w:name w:val="Texto comentario Car"/>
    <w:basedOn w:val="Fuentedeprrafopredeter"/>
    <w:link w:val="Textocomentario"/>
    <w:rsid w:val="00215AD7"/>
  </w:style>
  <w:style w:type="paragraph" w:styleId="Asuntodelcomentario">
    <w:name w:val="annotation subject"/>
    <w:basedOn w:val="Textocomentario"/>
    <w:next w:val="Textocomentario"/>
    <w:link w:val="AsuntodelcomentarioCar"/>
    <w:rsid w:val="00215AD7"/>
    <w:rPr>
      <w:b/>
      <w:bCs/>
    </w:rPr>
  </w:style>
  <w:style w:type="character" w:customStyle="1" w:styleId="AsuntodelcomentarioCar">
    <w:name w:val="Asunto del comentario Car"/>
    <w:basedOn w:val="TextocomentarioCar"/>
    <w:link w:val="Asuntodelcomentario"/>
    <w:rsid w:val="00215A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832360"/>
    <w:rPr>
      <w:rFonts w:ascii="Tahoma" w:hAnsi="Tahoma" w:cs="Tahoma"/>
      <w:sz w:val="16"/>
      <w:szCs w:val="16"/>
    </w:rPr>
  </w:style>
  <w:style w:type="paragraph" w:styleId="Prrafodelista">
    <w:name w:val="List Paragraph"/>
    <w:basedOn w:val="Normal"/>
    <w:uiPriority w:val="34"/>
    <w:qFormat/>
    <w:rsid w:val="00AC4DD0"/>
    <w:pPr>
      <w:spacing w:after="200" w:line="276" w:lineRule="auto"/>
      <w:ind w:left="720"/>
      <w:contextualSpacing/>
    </w:pPr>
    <w:rPr>
      <w:rFonts w:ascii="Calibri" w:eastAsia="Calibri" w:hAnsi="Calibri"/>
      <w:sz w:val="22"/>
      <w:szCs w:val="22"/>
      <w:lang w:eastAsia="en-US"/>
    </w:rPr>
  </w:style>
  <w:style w:type="character" w:styleId="Hipervnculo">
    <w:name w:val="Hyperlink"/>
    <w:basedOn w:val="Fuentedeprrafopredeter"/>
    <w:rsid w:val="00A455BB"/>
    <w:rPr>
      <w:color w:val="0000FF" w:themeColor="hyperlink"/>
      <w:u w:val="single"/>
    </w:rPr>
  </w:style>
  <w:style w:type="paragraph" w:customStyle="1" w:styleId="Default">
    <w:name w:val="Default"/>
    <w:basedOn w:val="Normal"/>
    <w:rsid w:val="00AC2E53"/>
    <w:pPr>
      <w:autoSpaceDE w:val="0"/>
      <w:autoSpaceDN w:val="0"/>
    </w:pPr>
    <w:rPr>
      <w:rFonts w:ascii="Arial Narrow" w:eastAsiaTheme="minorHAnsi" w:hAnsi="Arial Narrow"/>
      <w:color w:val="000000"/>
      <w:lang w:eastAsia="en-US"/>
    </w:rPr>
  </w:style>
  <w:style w:type="character" w:customStyle="1" w:styleId="TextoindependienteCar">
    <w:name w:val="Texto independiente Car"/>
    <w:aliases w:val="bt Car,Body Text2 Car,EHPT Car,heading_txt Car,CV Body Text Car,bodytxy2 Car,One Page Summary Car,Texto independiente2 Car,heading3 Car,body text Car,3 indent Car,heading31 Car,body text1 Car,3 indent1 Car,heading32 Car"/>
    <w:basedOn w:val="Fuentedeprrafopredeter"/>
    <w:link w:val="Textoindependiente"/>
    <w:uiPriority w:val="99"/>
    <w:locked/>
    <w:rsid w:val="00AC2E53"/>
  </w:style>
  <w:style w:type="paragraph" w:styleId="Textoindependiente">
    <w:name w:val="Body Text"/>
    <w:aliases w:val="bt,Body Text2,EHPT,heading_txt,CV Body Text,bodytxy2,One Page Summary,Texto independiente2,heading3,body text,3 indent,heading31,body text1,3 indent1,heading32,body text2,3 indent2,heading33,body text3,3 indent3,heading34,body text4"/>
    <w:basedOn w:val="Normal"/>
    <w:link w:val="TextoindependienteCar"/>
    <w:uiPriority w:val="99"/>
    <w:unhideWhenUsed/>
    <w:rsid w:val="00AC2E53"/>
    <w:pPr>
      <w:spacing w:after="120"/>
    </w:pPr>
    <w:rPr>
      <w:sz w:val="20"/>
      <w:szCs w:val="20"/>
    </w:rPr>
  </w:style>
  <w:style w:type="character" w:customStyle="1" w:styleId="TextoindependienteCar1">
    <w:name w:val="Texto independiente Car1"/>
    <w:basedOn w:val="Fuentedeprrafopredeter"/>
    <w:rsid w:val="00AC2E53"/>
    <w:rPr>
      <w:sz w:val="24"/>
      <w:szCs w:val="24"/>
    </w:rPr>
  </w:style>
  <w:style w:type="character" w:styleId="Hipervnculovisitado">
    <w:name w:val="FollowedHyperlink"/>
    <w:basedOn w:val="Fuentedeprrafopredeter"/>
    <w:rsid w:val="00205EDC"/>
    <w:rPr>
      <w:color w:val="800080" w:themeColor="followedHyperlink"/>
      <w:u w:val="single"/>
    </w:rPr>
  </w:style>
  <w:style w:type="paragraph" w:styleId="Piedepgina">
    <w:name w:val="footer"/>
    <w:basedOn w:val="Normal"/>
    <w:link w:val="PiedepginaCar"/>
    <w:rsid w:val="00BC1B65"/>
    <w:pPr>
      <w:widowControl w:val="0"/>
      <w:tabs>
        <w:tab w:val="center" w:pos="4252"/>
        <w:tab w:val="right" w:pos="8504"/>
      </w:tabs>
    </w:pPr>
    <w:rPr>
      <w:snapToGrid w:val="0"/>
      <w:szCs w:val="20"/>
      <w:lang w:val="en-US"/>
    </w:rPr>
  </w:style>
  <w:style w:type="character" w:customStyle="1" w:styleId="PiedepginaCar">
    <w:name w:val="Pie de página Car"/>
    <w:basedOn w:val="Fuentedeprrafopredeter"/>
    <w:link w:val="Piedepgina"/>
    <w:rsid w:val="00BC1B65"/>
    <w:rPr>
      <w:snapToGrid w:val="0"/>
      <w:sz w:val="24"/>
      <w:lang w:val="en-US"/>
    </w:rPr>
  </w:style>
  <w:style w:type="paragraph" w:styleId="Encabezado">
    <w:name w:val="header"/>
    <w:basedOn w:val="Normal"/>
    <w:link w:val="EncabezadoCar"/>
    <w:rsid w:val="00CE0630"/>
    <w:pPr>
      <w:tabs>
        <w:tab w:val="center" w:pos="4252"/>
        <w:tab w:val="right" w:pos="8504"/>
      </w:tabs>
    </w:pPr>
  </w:style>
  <w:style w:type="character" w:customStyle="1" w:styleId="EncabezadoCar">
    <w:name w:val="Encabezado Car"/>
    <w:basedOn w:val="Fuentedeprrafopredeter"/>
    <w:link w:val="Encabezado"/>
    <w:rsid w:val="00CE0630"/>
    <w:rPr>
      <w:sz w:val="24"/>
      <w:szCs w:val="24"/>
    </w:rPr>
  </w:style>
  <w:style w:type="character" w:styleId="Refdecomentario">
    <w:name w:val="annotation reference"/>
    <w:basedOn w:val="Fuentedeprrafopredeter"/>
    <w:rsid w:val="00215AD7"/>
    <w:rPr>
      <w:sz w:val="16"/>
      <w:szCs w:val="16"/>
    </w:rPr>
  </w:style>
  <w:style w:type="paragraph" w:styleId="Textocomentario">
    <w:name w:val="annotation text"/>
    <w:basedOn w:val="Normal"/>
    <w:link w:val="TextocomentarioCar"/>
    <w:rsid w:val="00215AD7"/>
    <w:rPr>
      <w:sz w:val="20"/>
      <w:szCs w:val="20"/>
    </w:rPr>
  </w:style>
  <w:style w:type="character" w:customStyle="1" w:styleId="TextocomentarioCar">
    <w:name w:val="Texto comentario Car"/>
    <w:basedOn w:val="Fuentedeprrafopredeter"/>
    <w:link w:val="Textocomentario"/>
    <w:rsid w:val="00215AD7"/>
  </w:style>
  <w:style w:type="paragraph" w:styleId="Asuntodelcomentario">
    <w:name w:val="annotation subject"/>
    <w:basedOn w:val="Textocomentario"/>
    <w:next w:val="Textocomentario"/>
    <w:link w:val="AsuntodelcomentarioCar"/>
    <w:rsid w:val="00215AD7"/>
    <w:rPr>
      <w:b/>
      <w:bCs/>
    </w:rPr>
  </w:style>
  <w:style w:type="character" w:customStyle="1" w:styleId="AsuntodelcomentarioCar">
    <w:name w:val="Asunto del comentario Car"/>
    <w:basedOn w:val="TextocomentarioCar"/>
    <w:link w:val="Asuntodelcomentario"/>
    <w:rsid w:val="00215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7436">
      <w:bodyDiv w:val="1"/>
      <w:marLeft w:val="0"/>
      <w:marRight w:val="0"/>
      <w:marTop w:val="0"/>
      <w:marBottom w:val="0"/>
      <w:divBdr>
        <w:top w:val="none" w:sz="0" w:space="0" w:color="auto"/>
        <w:left w:val="none" w:sz="0" w:space="0" w:color="auto"/>
        <w:bottom w:val="none" w:sz="0" w:space="0" w:color="auto"/>
        <w:right w:val="none" w:sz="0" w:space="0" w:color="auto"/>
      </w:divBdr>
    </w:div>
    <w:div w:id="62415678">
      <w:bodyDiv w:val="1"/>
      <w:marLeft w:val="0"/>
      <w:marRight w:val="0"/>
      <w:marTop w:val="0"/>
      <w:marBottom w:val="0"/>
      <w:divBdr>
        <w:top w:val="none" w:sz="0" w:space="0" w:color="auto"/>
        <w:left w:val="none" w:sz="0" w:space="0" w:color="auto"/>
        <w:bottom w:val="none" w:sz="0" w:space="0" w:color="auto"/>
        <w:right w:val="none" w:sz="0" w:space="0" w:color="auto"/>
      </w:divBdr>
    </w:div>
    <w:div w:id="613250754">
      <w:bodyDiv w:val="1"/>
      <w:marLeft w:val="0"/>
      <w:marRight w:val="0"/>
      <w:marTop w:val="0"/>
      <w:marBottom w:val="0"/>
      <w:divBdr>
        <w:top w:val="none" w:sz="0" w:space="0" w:color="auto"/>
        <w:left w:val="none" w:sz="0" w:space="0" w:color="auto"/>
        <w:bottom w:val="none" w:sz="0" w:space="0" w:color="auto"/>
        <w:right w:val="none" w:sz="0" w:space="0" w:color="auto"/>
      </w:divBdr>
    </w:div>
    <w:div w:id="1313677679">
      <w:bodyDiv w:val="1"/>
      <w:marLeft w:val="0"/>
      <w:marRight w:val="0"/>
      <w:marTop w:val="0"/>
      <w:marBottom w:val="0"/>
      <w:divBdr>
        <w:top w:val="none" w:sz="0" w:space="0" w:color="auto"/>
        <w:left w:val="none" w:sz="0" w:space="0" w:color="auto"/>
        <w:bottom w:val="none" w:sz="0" w:space="0" w:color="auto"/>
        <w:right w:val="none" w:sz="0" w:space="0" w:color="auto"/>
      </w:divBdr>
    </w:div>
    <w:div w:id="17212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906</Words>
  <Characters>5080</Characters>
  <Application>Microsoft Office Word</Application>
  <DocSecurity>4</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Gonzalez Fernandez</dc:creator>
  <cp:lastModifiedBy>Denise Díaz Pozo</cp:lastModifiedBy>
  <cp:revision>2</cp:revision>
  <cp:lastPrinted>2017-07-13T06:10:00Z</cp:lastPrinted>
  <dcterms:created xsi:type="dcterms:W3CDTF">2017-07-13T06:16:00Z</dcterms:created>
  <dcterms:modified xsi:type="dcterms:W3CDTF">2017-07-13T06:16:00Z</dcterms:modified>
</cp:coreProperties>
</file>