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3169A" w14:textId="77777777" w:rsidR="001E52A6" w:rsidRDefault="001E52A6">
      <w:pPr>
        <w:pBdr>
          <w:top w:val="nil"/>
          <w:left w:val="nil"/>
          <w:bottom w:val="nil"/>
          <w:right w:val="nil"/>
          <w:between w:val="nil"/>
        </w:pBdr>
        <w:jc w:val="both"/>
        <w:rPr>
          <w:rFonts w:ascii="Roboto" w:eastAsia="Roboto" w:hAnsi="Roboto" w:cs="Roboto"/>
          <w:b/>
          <w:color w:val="000000"/>
          <w:sz w:val="32"/>
          <w:szCs w:val="32"/>
        </w:rPr>
      </w:pPr>
    </w:p>
    <w:p w14:paraId="4D26DEAC" w14:textId="77777777" w:rsidR="001E52A6" w:rsidRDefault="001E52A6">
      <w:pPr>
        <w:pBdr>
          <w:top w:val="nil"/>
          <w:left w:val="nil"/>
          <w:bottom w:val="nil"/>
          <w:right w:val="nil"/>
          <w:between w:val="nil"/>
        </w:pBdr>
        <w:jc w:val="center"/>
        <w:rPr>
          <w:rFonts w:ascii="Roboto" w:eastAsia="Roboto" w:hAnsi="Roboto" w:cs="Roboto"/>
          <w:b/>
          <w:color w:val="000000"/>
          <w:sz w:val="34"/>
          <w:szCs w:val="34"/>
        </w:rPr>
      </w:pPr>
    </w:p>
    <w:p w14:paraId="67394652" w14:textId="77777777" w:rsidR="001E52A6" w:rsidRDefault="00637531">
      <w:pPr>
        <w:jc w:val="center"/>
        <w:rPr>
          <w:rFonts w:ascii="Roboto" w:eastAsia="Roboto" w:hAnsi="Roboto" w:cs="Roboto"/>
          <w:b/>
          <w:sz w:val="32"/>
          <w:szCs w:val="32"/>
        </w:rPr>
      </w:pPr>
      <w:r>
        <w:rPr>
          <w:rFonts w:ascii="Roboto" w:eastAsia="Roboto" w:hAnsi="Roboto" w:cs="Roboto"/>
          <w:b/>
          <w:sz w:val="36"/>
          <w:szCs w:val="36"/>
        </w:rPr>
        <w:t>La Junta de Andalucía requiere que las entidades colaboradoras en materia de control urbanístico estén acreditadas por ENAC</w:t>
      </w:r>
      <w:r>
        <w:rPr>
          <w:rFonts w:ascii="Roboto" w:eastAsia="Roboto" w:hAnsi="Roboto" w:cs="Roboto"/>
          <w:b/>
          <w:sz w:val="32"/>
          <w:szCs w:val="32"/>
        </w:rPr>
        <w:t xml:space="preserve">   </w:t>
      </w:r>
    </w:p>
    <w:p w14:paraId="1B4BAFD4" w14:textId="77777777" w:rsidR="001E52A6" w:rsidRDefault="001E52A6"/>
    <w:p w14:paraId="41A50B0B" w14:textId="77777777" w:rsidR="001E52A6" w:rsidRDefault="00637531">
      <w:pPr>
        <w:numPr>
          <w:ilvl w:val="0"/>
          <w:numId w:val="1"/>
        </w:numPr>
        <w:pBdr>
          <w:top w:val="none" w:sz="0" w:space="0" w:color="000000"/>
          <w:bottom w:val="none" w:sz="0" w:space="0" w:color="000000"/>
          <w:right w:val="none" w:sz="0" w:space="0" w:color="000000"/>
          <w:between w:val="none" w:sz="0" w:space="0" w:color="000000"/>
        </w:pBdr>
        <w:ind w:left="1440"/>
        <w:jc w:val="both"/>
        <w:rPr>
          <w:rFonts w:ascii="Roboto" w:eastAsia="Roboto" w:hAnsi="Roboto" w:cs="Roboto"/>
          <w:b/>
        </w:rPr>
      </w:pPr>
      <w:r>
        <w:rPr>
          <w:rFonts w:ascii="Roboto" w:eastAsia="Roboto" w:hAnsi="Roboto" w:cs="Roboto"/>
          <w:b/>
          <w:sz w:val="22"/>
          <w:szCs w:val="22"/>
        </w:rPr>
        <w:t>El Decreto 550/2022</w:t>
      </w:r>
      <w:r>
        <w:rPr>
          <w:rFonts w:ascii="Roboto" w:eastAsia="Roboto" w:hAnsi="Roboto" w:cs="Roboto"/>
          <w:b/>
          <w:sz w:val="22"/>
          <w:szCs w:val="22"/>
        </w:rPr>
        <w:t xml:space="preserve"> pone en funcionamiento el nuevo Registro de Entidades Urbanísticas Certificadores de Andalucía (REUCA) e incorpora la exigencia de la acreditación de ENAC para poder colaborar con la Administración andaluza en tareas de verificación e inspección en el ámbito urbanístico  </w:t>
      </w:r>
    </w:p>
    <w:p w14:paraId="73A57338" w14:textId="77777777" w:rsidR="001E52A6" w:rsidRDefault="00637531">
      <w:pPr>
        <w:pBdr>
          <w:top w:val="none" w:sz="0" w:space="0" w:color="000000"/>
          <w:left w:val="none" w:sz="0" w:space="0" w:color="000000"/>
          <w:bottom w:val="none" w:sz="0" w:space="0" w:color="000000"/>
          <w:right w:val="none" w:sz="0" w:space="0" w:color="000000"/>
          <w:between w:val="none" w:sz="0" w:space="0" w:color="000000"/>
        </w:pBdr>
        <w:shd w:val="clear" w:color="auto" w:fill="FFFFFF"/>
        <w:ind w:left="720"/>
        <w:jc w:val="both"/>
        <w:rPr>
          <w:rFonts w:ascii="Roboto" w:eastAsia="Roboto" w:hAnsi="Roboto" w:cs="Roboto"/>
          <w:color w:val="D13438"/>
          <w:sz w:val="20"/>
          <w:szCs w:val="20"/>
        </w:rPr>
      </w:pPr>
      <w:r>
        <w:rPr>
          <w:rFonts w:ascii="Roboto" w:eastAsia="Roboto" w:hAnsi="Roboto" w:cs="Roboto"/>
          <w:color w:val="D13438"/>
          <w:sz w:val="20"/>
          <w:szCs w:val="20"/>
        </w:rPr>
        <w:t xml:space="preserve"> </w:t>
      </w:r>
    </w:p>
    <w:p w14:paraId="2D421D76" w14:textId="77777777" w:rsidR="001E52A6" w:rsidRDefault="00637531">
      <w:pPr>
        <w:jc w:val="both"/>
        <w:rPr>
          <w:rFonts w:ascii="Roboto" w:eastAsia="Roboto" w:hAnsi="Roboto" w:cs="Roboto"/>
          <w:sz w:val="22"/>
          <w:szCs w:val="22"/>
        </w:rPr>
      </w:pPr>
      <w:r>
        <w:rPr>
          <w:rFonts w:ascii="Roboto" w:eastAsia="Roboto" w:hAnsi="Roboto" w:cs="Roboto"/>
          <w:sz w:val="22"/>
          <w:szCs w:val="22"/>
        </w:rPr>
        <w:t xml:space="preserve">Sevilla, 21 de septiembre de 2023.- </w:t>
      </w:r>
      <w:r>
        <w:rPr>
          <w:rFonts w:ascii="Roboto" w:eastAsia="Roboto" w:hAnsi="Roboto" w:cs="Roboto"/>
          <w:color w:val="333333"/>
          <w:sz w:val="22"/>
          <w:szCs w:val="22"/>
          <w:highlight w:val="white"/>
        </w:rPr>
        <w:t>.</w:t>
      </w:r>
      <w:r>
        <w:rPr>
          <w:rFonts w:ascii="Roboto" w:eastAsia="Roboto" w:hAnsi="Roboto" w:cs="Roboto"/>
          <w:sz w:val="22"/>
          <w:szCs w:val="22"/>
        </w:rPr>
        <w:t xml:space="preserve">Las entidades que quieran formar parte del </w:t>
      </w:r>
      <w:hyperlink r:id="rId8">
        <w:r>
          <w:rPr>
            <w:rFonts w:ascii="Roboto" w:eastAsia="Roboto" w:hAnsi="Roboto" w:cs="Roboto"/>
            <w:color w:val="1155CC"/>
            <w:sz w:val="22"/>
            <w:szCs w:val="22"/>
            <w:u w:val="single"/>
          </w:rPr>
          <w:t xml:space="preserve">nuevo Registro de Entidades Urbanísticas Certificadoras de Andalucía </w:t>
        </w:r>
      </w:hyperlink>
      <w:r>
        <w:rPr>
          <w:rFonts w:ascii="Roboto" w:eastAsia="Roboto" w:hAnsi="Roboto" w:cs="Roboto"/>
          <w:sz w:val="22"/>
          <w:szCs w:val="22"/>
        </w:rPr>
        <w:t xml:space="preserve">(REUCA) </w:t>
      </w:r>
      <w:r>
        <w:rPr>
          <w:rFonts w:ascii="Roboto" w:eastAsia="Roboto" w:hAnsi="Roboto" w:cs="Roboto"/>
          <w:b/>
          <w:sz w:val="22"/>
          <w:szCs w:val="22"/>
        </w:rPr>
        <w:t>deberán estar acreditadas por ENAC</w:t>
      </w:r>
      <w:r>
        <w:rPr>
          <w:rFonts w:ascii="Roboto" w:eastAsia="Roboto" w:hAnsi="Roboto" w:cs="Roboto"/>
          <w:sz w:val="22"/>
          <w:szCs w:val="22"/>
        </w:rPr>
        <w:t xml:space="preserve">, la </w:t>
      </w:r>
      <w:hyperlink r:id="rId9">
        <w:r>
          <w:rPr>
            <w:rFonts w:ascii="Roboto" w:eastAsia="Roboto" w:hAnsi="Roboto" w:cs="Roboto"/>
            <w:color w:val="1155CC"/>
            <w:sz w:val="22"/>
            <w:szCs w:val="22"/>
            <w:u w:val="single"/>
          </w:rPr>
          <w:t>Entidad Nacional de Acreditación</w:t>
        </w:r>
      </w:hyperlink>
      <w:r>
        <w:rPr>
          <w:rFonts w:ascii="Roboto" w:eastAsia="Roboto" w:hAnsi="Roboto" w:cs="Roboto"/>
          <w:sz w:val="22"/>
          <w:szCs w:val="22"/>
        </w:rPr>
        <w:t xml:space="preserve">. Así lo dispone el </w:t>
      </w:r>
      <w:hyperlink r:id="rId10">
        <w:r>
          <w:rPr>
            <w:rFonts w:ascii="Roboto" w:eastAsia="Roboto" w:hAnsi="Roboto" w:cs="Roboto"/>
            <w:color w:val="1155CC"/>
            <w:sz w:val="22"/>
            <w:szCs w:val="22"/>
            <w:u w:val="single"/>
          </w:rPr>
          <w:t>Decreto 550/2022</w:t>
        </w:r>
      </w:hyperlink>
      <w:r>
        <w:rPr>
          <w:rFonts w:ascii="Roboto" w:eastAsia="Roboto" w:hAnsi="Roboto" w:cs="Roboto"/>
          <w:sz w:val="22"/>
          <w:szCs w:val="22"/>
        </w:rPr>
        <w:t xml:space="preserve">, por el que se aprueba el </w:t>
      </w:r>
      <w:r>
        <w:rPr>
          <w:rFonts w:ascii="Roboto" w:eastAsia="Roboto" w:hAnsi="Roboto" w:cs="Roboto"/>
          <w:b/>
          <w:sz w:val="22"/>
          <w:szCs w:val="22"/>
        </w:rPr>
        <w:t>Reglamento General de la Ley de Impulso para la Sostenibilidad del Territorio de Andalucía</w:t>
      </w:r>
      <w:r>
        <w:rPr>
          <w:rFonts w:ascii="Roboto" w:eastAsia="Roboto" w:hAnsi="Roboto" w:cs="Roboto"/>
          <w:sz w:val="22"/>
          <w:szCs w:val="22"/>
        </w:rPr>
        <w:t xml:space="preserve"> (LISTA) por el que la Consejería de Fomento, Articulación del Territorio y Vivienda de la Junta puso en funcionamiento dicho Registro. </w:t>
      </w:r>
    </w:p>
    <w:p w14:paraId="5C7103EB" w14:textId="77777777" w:rsidR="001E52A6" w:rsidRDefault="001E52A6">
      <w:pPr>
        <w:jc w:val="both"/>
        <w:rPr>
          <w:rFonts w:ascii="Roboto" w:eastAsia="Roboto" w:hAnsi="Roboto" w:cs="Roboto"/>
          <w:sz w:val="22"/>
          <w:szCs w:val="22"/>
        </w:rPr>
      </w:pPr>
    </w:p>
    <w:p w14:paraId="76B03638" w14:textId="77777777" w:rsidR="001E52A6" w:rsidRDefault="00637531">
      <w:pPr>
        <w:jc w:val="both"/>
        <w:rPr>
          <w:rFonts w:ascii="Roboto" w:eastAsia="Roboto" w:hAnsi="Roboto" w:cs="Roboto"/>
          <w:sz w:val="22"/>
          <w:szCs w:val="22"/>
        </w:rPr>
      </w:pPr>
      <w:r>
        <w:rPr>
          <w:rFonts w:ascii="Roboto" w:eastAsia="Roboto" w:hAnsi="Roboto" w:cs="Roboto"/>
          <w:sz w:val="22"/>
          <w:szCs w:val="22"/>
        </w:rPr>
        <w:t xml:space="preserve">Según recoge el texto legislativo, entre los requisitos necesarios para poder formar parte de este nuevo registro, las entidades interesadas en colaborar con la administración en tareas de verificación, inspección en el ámbito urbanístico </w:t>
      </w:r>
      <w:r>
        <w:rPr>
          <w:rFonts w:ascii="Roboto" w:eastAsia="Roboto" w:hAnsi="Roboto" w:cs="Roboto"/>
          <w:b/>
          <w:sz w:val="22"/>
          <w:szCs w:val="22"/>
        </w:rPr>
        <w:t>deberán estar acreditadas por ENAC como entidad de inspección de tipo A según la norma UNE-EN ISO/IEC 17020</w:t>
      </w:r>
      <w:r>
        <w:rPr>
          <w:rFonts w:ascii="Roboto" w:eastAsia="Roboto" w:hAnsi="Roboto" w:cs="Roboto"/>
          <w:sz w:val="22"/>
          <w:szCs w:val="22"/>
        </w:rPr>
        <w:t>.</w:t>
      </w:r>
    </w:p>
    <w:p w14:paraId="611CF91A" w14:textId="77777777" w:rsidR="001E52A6" w:rsidRDefault="001E52A6">
      <w:pPr>
        <w:jc w:val="both"/>
        <w:rPr>
          <w:rFonts w:ascii="Roboto" w:eastAsia="Roboto" w:hAnsi="Roboto" w:cs="Roboto"/>
          <w:sz w:val="22"/>
          <w:szCs w:val="22"/>
        </w:rPr>
      </w:pPr>
    </w:p>
    <w:p w14:paraId="2F8D56E7" w14:textId="77777777" w:rsidR="001E52A6" w:rsidRDefault="00637531">
      <w:pPr>
        <w:jc w:val="both"/>
        <w:rPr>
          <w:rFonts w:ascii="Roboto" w:eastAsia="Roboto" w:hAnsi="Roboto" w:cs="Roboto"/>
          <w:color w:val="333333"/>
          <w:sz w:val="22"/>
          <w:szCs w:val="22"/>
        </w:rPr>
      </w:pPr>
      <w:r>
        <w:rPr>
          <w:rFonts w:ascii="Roboto" w:eastAsia="Roboto" w:hAnsi="Roboto" w:cs="Roboto"/>
          <w:sz w:val="22"/>
          <w:szCs w:val="22"/>
        </w:rPr>
        <w:t xml:space="preserve">En este momento, no existen entidades acreditadas para ofrecer dicho servicio. </w:t>
      </w:r>
      <w:r>
        <w:rPr>
          <w:rFonts w:ascii="Roboto" w:eastAsia="Roboto" w:hAnsi="Roboto" w:cs="Roboto"/>
          <w:color w:val="333333"/>
          <w:sz w:val="22"/>
          <w:szCs w:val="22"/>
        </w:rPr>
        <w:t xml:space="preserve"> </w:t>
      </w:r>
    </w:p>
    <w:p w14:paraId="5C4BAA71" w14:textId="77777777" w:rsidR="001E52A6" w:rsidRDefault="001E52A6">
      <w:pPr>
        <w:jc w:val="both"/>
        <w:rPr>
          <w:rFonts w:ascii="Roboto" w:eastAsia="Roboto" w:hAnsi="Roboto" w:cs="Roboto"/>
          <w:color w:val="333333"/>
          <w:sz w:val="22"/>
          <w:szCs w:val="22"/>
        </w:rPr>
      </w:pPr>
    </w:p>
    <w:p w14:paraId="5DD698AD" w14:textId="77777777" w:rsidR="001E52A6" w:rsidRDefault="00637531">
      <w:pPr>
        <w:jc w:val="both"/>
        <w:rPr>
          <w:rFonts w:ascii="Roboto" w:eastAsia="Roboto" w:hAnsi="Roboto" w:cs="Roboto"/>
          <w:b/>
          <w:sz w:val="22"/>
          <w:szCs w:val="22"/>
        </w:rPr>
      </w:pPr>
      <w:r>
        <w:rPr>
          <w:rFonts w:ascii="Roboto" w:eastAsia="Roboto" w:hAnsi="Roboto" w:cs="Roboto"/>
          <w:b/>
          <w:sz w:val="22"/>
          <w:szCs w:val="22"/>
        </w:rPr>
        <w:t>La acreditación, herramienta de apoyo a la Administración</w:t>
      </w:r>
    </w:p>
    <w:p w14:paraId="0CAC06B5" w14:textId="77777777" w:rsidR="001E52A6" w:rsidRDefault="001E52A6">
      <w:pPr>
        <w:jc w:val="both"/>
        <w:rPr>
          <w:rFonts w:ascii="Roboto" w:eastAsia="Roboto" w:hAnsi="Roboto" w:cs="Roboto"/>
          <w:sz w:val="22"/>
          <w:szCs w:val="22"/>
        </w:rPr>
      </w:pPr>
    </w:p>
    <w:p w14:paraId="3E8A09C6" w14:textId="77777777" w:rsidR="001E52A6" w:rsidRDefault="00637531">
      <w:pPr>
        <w:jc w:val="both"/>
        <w:rPr>
          <w:rFonts w:ascii="Roboto" w:eastAsia="Roboto" w:hAnsi="Roboto" w:cs="Roboto"/>
          <w:sz w:val="22"/>
          <w:szCs w:val="22"/>
        </w:rPr>
      </w:pPr>
      <w:r>
        <w:rPr>
          <w:rFonts w:ascii="Roboto" w:eastAsia="Roboto" w:hAnsi="Roboto" w:cs="Roboto"/>
          <w:sz w:val="22"/>
          <w:szCs w:val="22"/>
        </w:rPr>
        <w:t>Es cada vez más habitual que administraciones públicas autonómicas, nacionales e internacionales confíen en la acreditación como mecanismo para asegurar la confianza del sector público en la seguridad e integridad de actividades que intervienen en numerosos sectores económicos.</w:t>
      </w:r>
    </w:p>
    <w:p w14:paraId="50A5B75D" w14:textId="77777777" w:rsidR="001E52A6" w:rsidRDefault="001E52A6">
      <w:pPr>
        <w:jc w:val="both"/>
        <w:rPr>
          <w:rFonts w:ascii="Roboto" w:eastAsia="Roboto" w:hAnsi="Roboto" w:cs="Roboto"/>
          <w:sz w:val="22"/>
          <w:szCs w:val="22"/>
        </w:rPr>
      </w:pPr>
    </w:p>
    <w:p w14:paraId="00783ABD" w14:textId="77777777" w:rsidR="001E52A6" w:rsidRDefault="00637531">
      <w:pPr>
        <w:jc w:val="both"/>
        <w:rPr>
          <w:sz w:val="22"/>
          <w:szCs w:val="22"/>
        </w:rPr>
      </w:pPr>
      <w:proofErr w:type="gramStart"/>
      <w:r>
        <w:rPr>
          <w:rFonts w:ascii="Roboto" w:eastAsia="Roboto" w:hAnsi="Roboto" w:cs="Roboto"/>
          <w:sz w:val="22"/>
          <w:szCs w:val="22"/>
        </w:rPr>
        <w:t>En relación al</w:t>
      </w:r>
      <w:proofErr w:type="gramEnd"/>
      <w:r>
        <w:rPr>
          <w:rFonts w:ascii="Roboto" w:eastAsia="Roboto" w:hAnsi="Roboto" w:cs="Roboto"/>
          <w:sz w:val="22"/>
          <w:szCs w:val="22"/>
        </w:rPr>
        <w:t xml:space="preserve"> urbanismo, administraciones como la Comunidad de Madrid, Galicia o la Comunidad Valenciana han hecho uso de la acreditación como herramienta de generación de confianza en sus entidades colaboradoras de control urbanístico. La Administración demuestra, así, la confianza depositada en ENAC y en la acreditación como herramienta que garantiza la fiabilidad de los productos y servicios y contribuye a reforzar la protección de los consumidores</w:t>
      </w:r>
      <w:r>
        <w:rPr>
          <w:sz w:val="22"/>
          <w:szCs w:val="22"/>
        </w:rPr>
        <w:t>.</w:t>
      </w:r>
    </w:p>
    <w:p w14:paraId="1F7210DF" w14:textId="77777777" w:rsidR="001E52A6" w:rsidRDefault="001E52A6">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Roboto" w:eastAsia="Roboto" w:hAnsi="Roboto" w:cs="Roboto"/>
          <w:sz w:val="22"/>
          <w:szCs w:val="22"/>
        </w:rPr>
      </w:pPr>
    </w:p>
    <w:p w14:paraId="75FDF4EE" w14:textId="77777777" w:rsidR="001E52A6" w:rsidRDefault="00637531">
      <w:pPr>
        <w:pBdr>
          <w:top w:val="nil"/>
          <w:left w:val="nil"/>
          <w:bottom w:val="nil"/>
          <w:right w:val="nil"/>
          <w:between w:val="nil"/>
        </w:pBdr>
        <w:jc w:val="both"/>
        <w:rPr>
          <w:rFonts w:ascii="Roboto" w:eastAsia="Roboto" w:hAnsi="Roboto" w:cs="Roboto"/>
          <w:b/>
          <w:color w:val="E83544"/>
          <w:sz w:val="22"/>
          <w:szCs w:val="22"/>
        </w:rPr>
      </w:pPr>
      <w:r>
        <w:rPr>
          <w:rFonts w:ascii="Roboto" w:eastAsia="Roboto" w:hAnsi="Roboto" w:cs="Roboto"/>
          <w:b/>
          <w:color w:val="E83544"/>
          <w:sz w:val="22"/>
          <w:szCs w:val="22"/>
        </w:rPr>
        <w:t>Sobre ENAC</w:t>
      </w:r>
    </w:p>
    <w:p w14:paraId="2AAA4377" w14:textId="77777777" w:rsidR="001E52A6" w:rsidRDefault="001E52A6">
      <w:pPr>
        <w:pBdr>
          <w:top w:val="nil"/>
          <w:left w:val="nil"/>
          <w:bottom w:val="nil"/>
          <w:right w:val="nil"/>
          <w:between w:val="nil"/>
        </w:pBdr>
        <w:jc w:val="both"/>
        <w:rPr>
          <w:rFonts w:ascii="Roboto" w:eastAsia="Roboto" w:hAnsi="Roboto" w:cs="Roboto"/>
          <w:b/>
          <w:color w:val="E83544"/>
          <w:sz w:val="22"/>
          <w:szCs w:val="22"/>
        </w:rPr>
      </w:pPr>
    </w:p>
    <w:p w14:paraId="60EAE4CD" w14:textId="77777777" w:rsidR="001E52A6" w:rsidRDefault="00637531">
      <w:pPr>
        <w:pBdr>
          <w:top w:val="nil"/>
          <w:left w:val="nil"/>
          <w:bottom w:val="nil"/>
          <w:right w:val="nil"/>
          <w:between w:val="nil"/>
        </w:pBdr>
        <w:jc w:val="both"/>
        <w:rPr>
          <w:rFonts w:ascii="Roboto" w:eastAsia="Roboto" w:hAnsi="Roboto" w:cs="Roboto"/>
          <w:color w:val="000000"/>
          <w:sz w:val="22"/>
          <w:szCs w:val="22"/>
        </w:rPr>
      </w:pPr>
      <w:r>
        <w:rPr>
          <w:rFonts w:ascii="Roboto" w:eastAsia="Roboto" w:hAnsi="Roboto" w:cs="Roboto"/>
          <w:color w:val="000000"/>
          <w:sz w:val="22"/>
          <w:szCs w:val="22"/>
        </w:rPr>
        <w:t>La Entidad Nacional de Acreditación – ENAC – es la entidad designada por el Gobierno para operar en España como el único Organismo Nacional de Acreditación, en aplicación del Reglamento (CE) nº765/2008 del Parlamento Europeo que regula el funcionamiento de la acreditación en Europa.</w:t>
      </w:r>
    </w:p>
    <w:p w14:paraId="2E586BA2" w14:textId="77777777" w:rsidR="001E52A6" w:rsidRDefault="001E52A6">
      <w:pPr>
        <w:pBdr>
          <w:top w:val="nil"/>
          <w:left w:val="nil"/>
          <w:bottom w:val="nil"/>
          <w:right w:val="nil"/>
          <w:between w:val="nil"/>
        </w:pBdr>
        <w:jc w:val="both"/>
        <w:rPr>
          <w:rFonts w:ascii="Roboto" w:eastAsia="Roboto" w:hAnsi="Roboto" w:cs="Roboto"/>
          <w:color w:val="000000"/>
          <w:sz w:val="22"/>
          <w:szCs w:val="22"/>
        </w:rPr>
      </w:pPr>
    </w:p>
    <w:p w14:paraId="1125F38E" w14:textId="77777777" w:rsidR="001E52A6" w:rsidRDefault="001E52A6">
      <w:pPr>
        <w:pBdr>
          <w:top w:val="nil"/>
          <w:left w:val="nil"/>
          <w:bottom w:val="nil"/>
          <w:right w:val="nil"/>
          <w:between w:val="nil"/>
        </w:pBdr>
        <w:jc w:val="both"/>
        <w:rPr>
          <w:rFonts w:ascii="Roboto" w:eastAsia="Roboto" w:hAnsi="Roboto" w:cs="Roboto"/>
          <w:sz w:val="22"/>
          <w:szCs w:val="22"/>
        </w:rPr>
      </w:pPr>
    </w:p>
    <w:p w14:paraId="77FD4FEC" w14:textId="77777777" w:rsidR="001E52A6" w:rsidRDefault="00637531">
      <w:pPr>
        <w:pBdr>
          <w:top w:val="nil"/>
          <w:left w:val="nil"/>
          <w:bottom w:val="nil"/>
          <w:right w:val="nil"/>
          <w:between w:val="nil"/>
        </w:pBdr>
        <w:jc w:val="both"/>
        <w:rPr>
          <w:rFonts w:ascii="Roboto" w:eastAsia="Roboto" w:hAnsi="Roboto" w:cs="Roboto"/>
          <w:color w:val="000000"/>
          <w:sz w:val="22"/>
          <w:szCs w:val="22"/>
        </w:rPr>
      </w:pPr>
      <w:r>
        <w:rPr>
          <w:rFonts w:ascii="Roboto" w:eastAsia="Roboto" w:hAnsi="Roboto" w:cs="Roboto"/>
          <w:color w:val="000000"/>
          <w:sz w:val="22"/>
          <w:szCs w:val="22"/>
        </w:rPr>
        <w:t>ENAC tiene como misión generar confianza en el mercado y en la sociedad evaluando, a través de un sistema conforme a normas internacionales, la competencia técnica de laboratorios de ensayo o calibración, entidades de inspección, entidades de certificación y verificadores medioambientales que desarrollen su actividad en cualquier sector: industria,  energía, medio ambiente, sanidad, alimentación, investigación, desarrollo e innovación, transportes, telecomunicaciones, turismo, servicios, construcción, etc. </w:t>
      </w:r>
      <w:r>
        <w:rPr>
          <w:rFonts w:ascii="Roboto" w:eastAsia="Roboto" w:hAnsi="Roboto" w:cs="Roboto"/>
          <w:color w:val="000000"/>
          <w:sz w:val="22"/>
          <w:szCs w:val="22"/>
        </w:rPr>
        <w:t>Contribuye, así, a la seguridad y el bienestar de las personas, la calidad de los productos y servicios, la protección del medioambiente y, con ello, al aumento de la competitividad de los productos y servicios españoles y a una disminución de los costes para la sociedad debidos a estas actividades. </w:t>
      </w:r>
    </w:p>
    <w:p w14:paraId="4BEFF98F" w14:textId="77777777" w:rsidR="001E52A6" w:rsidRDefault="00637531">
      <w:pPr>
        <w:pBdr>
          <w:top w:val="nil"/>
          <w:left w:val="nil"/>
          <w:bottom w:val="nil"/>
          <w:right w:val="nil"/>
          <w:between w:val="nil"/>
        </w:pBdr>
        <w:jc w:val="both"/>
        <w:rPr>
          <w:rFonts w:ascii="Roboto" w:eastAsia="Roboto" w:hAnsi="Roboto" w:cs="Roboto"/>
          <w:color w:val="000000"/>
          <w:sz w:val="22"/>
          <w:szCs w:val="22"/>
        </w:rPr>
      </w:pPr>
      <w:r>
        <w:rPr>
          <w:rFonts w:ascii="Roboto" w:eastAsia="Roboto" w:hAnsi="Roboto" w:cs="Roboto"/>
          <w:color w:val="000000"/>
          <w:sz w:val="22"/>
          <w:szCs w:val="22"/>
        </w:rPr>
        <w:t> </w:t>
      </w:r>
    </w:p>
    <w:p w14:paraId="5045C149" w14:textId="77777777" w:rsidR="001E52A6" w:rsidRDefault="00637531">
      <w:pPr>
        <w:pBdr>
          <w:top w:val="nil"/>
          <w:left w:val="nil"/>
          <w:bottom w:val="nil"/>
          <w:right w:val="nil"/>
          <w:between w:val="nil"/>
        </w:pBdr>
        <w:jc w:val="both"/>
        <w:rPr>
          <w:rFonts w:ascii="Roboto" w:eastAsia="Roboto" w:hAnsi="Roboto" w:cs="Roboto"/>
          <w:color w:val="000000"/>
          <w:sz w:val="22"/>
          <w:szCs w:val="22"/>
        </w:rPr>
      </w:pPr>
      <w:r>
        <w:rPr>
          <w:rFonts w:ascii="Roboto" w:eastAsia="Roboto" w:hAnsi="Roboto" w:cs="Roboto"/>
          <w:color w:val="000000"/>
          <w:sz w:val="22"/>
          <w:szCs w:val="22"/>
        </w:rPr>
        <w:t>La marca ENAC es la manera de distinguir si un certificado o informe está acreditado o no. Es la garantía de que la organización que lo emite es técnicamente competente para llevar a cabo la tarea que realiza, y lo es tanto en España como en los 100 países en los que la marca de ENAC es reconocida y aceptada gracias a los acuerdos de reconocimiento que ENAC ha suscrito con las entidades de acreditación de esos países.</w:t>
      </w:r>
    </w:p>
    <w:p w14:paraId="1F14DB4C" w14:textId="77777777" w:rsidR="001E52A6" w:rsidRDefault="001E52A6">
      <w:pPr>
        <w:pBdr>
          <w:top w:val="nil"/>
          <w:left w:val="nil"/>
          <w:bottom w:val="nil"/>
          <w:right w:val="nil"/>
          <w:between w:val="nil"/>
        </w:pBdr>
        <w:jc w:val="both"/>
        <w:rPr>
          <w:rFonts w:ascii="Roboto" w:eastAsia="Roboto" w:hAnsi="Roboto" w:cs="Roboto"/>
          <w:color w:val="000000"/>
          <w:sz w:val="22"/>
          <w:szCs w:val="22"/>
        </w:rPr>
      </w:pPr>
    </w:p>
    <w:p w14:paraId="7E2DBAE9" w14:textId="77777777" w:rsidR="001E52A6" w:rsidRDefault="001E52A6">
      <w:pPr>
        <w:pBdr>
          <w:top w:val="nil"/>
          <w:left w:val="nil"/>
          <w:bottom w:val="nil"/>
          <w:right w:val="nil"/>
          <w:between w:val="nil"/>
        </w:pBdr>
        <w:jc w:val="both"/>
        <w:rPr>
          <w:rFonts w:ascii="Roboto" w:eastAsia="Roboto" w:hAnsi="Roboto" w:cs="Roboto"/>
          <w:color w:val="000000"/>
          <w:sz w:val="22"/>
          <w:szCs w:val="22"/>
        </w:rPr>
      </w:pPr>
    </w:p>
    <w:p w14:paraId="3B6887B6" w14:textId="77777777" w:rsidR="001E52A6" w:rsidRDefault="00637531">
      <w:pPr>
        <w:pBdr>
          <w:top w:val="nil"/>
          <w:left w:val="nil"/>
          <w:bottom w:val="single" w:sz="12" w:space="1" w:color="000000"/>
          <w:right w:val="nil"/>
          <w:between w:val="nil"/>
        </w:pBdr>
        <w:jc w:val="both"/>
        <w:rPr>
          <w:rFonts w:ascii="Roboto" w:eastAsia="Roboto" w:hAnsi="Roboto" w:cs="Roboto"/>
          <w:color w:val="E83544"/>
          <w:sz w:val="22"/>
          <w:szCs w:val="22"/>
        </w:rPr>
      </w:pPr>
      <w:hyperlink r:id="rId11">
        <w:r>
          <w:rPr>
            <w:rFonts w:ascii="Roboto" w:eastAsia="Roboto" w:hAnsi="Roboto" w:cs="Roboto"/>
            <w:color w:val="E83544"/>
            <w:sz w:val="22"/>
            <w:szCs w:val="22"/>
            <w:u w:val="single"/>
          </w:rPr>
          <w:t>www.enac.es</w:t>
        </w:r>
      </w:hyperlink>
      <w:r>
        <w:rPr>
          <w:rFonts w:ascii="Roboto" w:eastAsia="Roboto" w:hAnsi="Roboto" w:cs="Roboto"/>
          <w:color w:val="E83544"/>
          <w:sz w:val="22"/>
          <w:szCs w:val="22"/>
        </w:rPr>
        <w:t xml:space="preserve"> </w:t>
      </w:r>
    </w:p>
    <w:p w14:paraId="342B2FC1" w14:textId="77777777" w:rsidR="001E52A6" w:rsidRDefault="001E52A6">
      <w:pPr>
        <w:pBdr>
          <w:top w:val="nil"/>
          <w:left w:val="nil"/>
          <w:bottom w:val="single" w:sz="12" w:space="1" w:color="000000"/>
          <w:right w:val="nil"/>
          <w:between w:val="nil"/>
        </w:pBdr>
        <w:jc w:val="both"/>
        <w:rPr>
          <w:rFonts w:ascii="Roboto" w:eastAsia="Roboto" w:hAnsi="Roboto" w:cs="Roboto"/>
          <w:color w:val="E83544"/>
          <w:sz w:val="22"/>
          <w:szCs w:val="22"/>
        </w:rPr>
      </w:pPr>
    </w:p>
    <w:p w14:paraId="77D3C265" w14:textId="77777777" w:rsidR="001E52A6" w:rsidRDefault="00637531">
      <w:pPr>
        <w:pBdr>
          <w:top w:val="nil"/>
          <w:left w:val="nil"/>
          <w:bottom w:val="single" w:sz="12" w:space="1" w:color="000000"/>
          <w:right w:val="nil"/>
          <w:between w:val="nil"/>
        </w:pBdr>
        <w:jc w:val="both"/>
        <w:rPr>
          <w:rFonts w:ascii="Roboto" w:eastAsia="Roboto" w:hAnsi="Roboto" w:cs="Roboto"/>
          <w:color w:val="000000"/>
          <w:sz w:val="22"/>
          <w:szCs w:val="22"/>
        </w:rPr>
      </w:pPr>
      <w:r>
        <w:rPr>
          <w:rFonts w:ascii="Roboto" w:eastAsia="Roboto" w:hAnsi="Roboto" w:cs="Roboto"/>
          <w:color w:val="0000FF"/>
          <w:sz w:val="22"/>
          <w:szCs w:val="22"/>
        </w:rPr>
        <w:t xml:space="preserve"> </w:t>
      </w:r>
      <w:r>
        <w:rPr>
          <w:rFonts w:ascii="Roboto" w:eastAsia="Roboto" w:hAnsi="Roboto" w:cs="Roboto"/>
          <w:noProof/>
          <w:color w:val="0000FF"/>
          <w:sz w:val="22"/>
          <w:szCs w:val="22"/>
        </w:rPr>
        <w:drawing>
          <wp:inline distT="0" distB="0" distL="0" distR="0" wp14:anchorId="787C65A3" wp14:editId="575421DD">
            <wp:extent cx="304800" cy="304800"/>
            <wp:effectExtent l="0" t="0" r="0" b="0"/>
            <wp:docPr id="4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304800" cy="304800"/>
                    </a:xfrm>
                    <a:prstGeom prst="rect">
                      <a:avLst/>
                    </a:prstGeom>
                    <a:ln/>
                  </pic:spPr>
                </pic:pic>
              </a:graphicData>
            </a:graphic>
          </wp:inline>
        </w:drawing>
      </w:r>
      <w:r>
        <w:rPr>
          <w:rFonts w:ascii="Roboto" w:eastAsia="Roboto" w:hAnsi="Roboto" w:cs="Roboto"/>
          <w:color w:val="0000FF"/>
          <w:sz w:val="22"/>
          <w:szCs w:val="22"/>
        </w:rPr>
        <w:t xml:space="preserve">  </w:t>
      </w:r>
      <w:r>
        <w:rPr>
          <w:rFonts w:ascii="Roboto" w:eastAsia="Roboto" w:hAnsi="Roboto" w:cs="Roboto"/>
          <w:noProof/>
          <w:color w:val="0000FF"/>
          <w:sz w:val="22"/>
          <w:szCs w:val="22"/>
        </w:rPr>
        <w:drawing>
          <wp:inline distT="0" distB="0" distL="0" distR="0" wp14:anchorId="51A3FAAB" wp14:editId="1AD454BB">
            <wp:extent cx="304800" cy="304800"/>
            <wp:effectExtent l="0" t="0" r="0" b="0"/>
            <wp:docPr id="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304800" cy="304800"/>
                    </a:xfrm>
                    <a:prstGeom prst="rect">
                      <a:avLst/>
                    </a:prstGeom>
                    <a:ln/>
                  </pic:spPr>
                </pic:pic>
              </a:graphicData>
            </a:graphic>
          </wp:inline>
        </w:drawing>
      </w:r>
    </w:p>
    <w:p w14:paraId="11D5A13E" w14:textId="77777777" w:rsidR="001E52A6" w:rsidRDefault="001E52A6">
      <w:pPr>
        <w:pBdr>
          <w:top w:val="nil"/>
          <w:left w:val="nil"/>
          <w:bottom w:val="single" w:sz="12" w:space="1" w:color="000000"/>
          <w:right w:val="nil"/>
          <w:between w:val="nil"/>
        </w:pBdr>
        <w:jc w:val="both"/>
        <w:rPr>
          <w:rFonts w:ascii="Roboto" w:eastAsia="Roboto" w:hAnsi="Roboto" w:cs="Roboto"/>
          <w:color w:val="E83544"/>
          <w:sz w:val="22"/>
          <w:szCs w:val="22"/>
        </w:rPr>
      </w:pPr>
    </w:p>
    <w:p w14:paraId="4B978770" w14:textId="77777777" w:rsidR="001E52A6" w:rsidRDefault="001E52A6">
      <w:pPr>
        <w:pBdr>
          <w:top w:val="nil"/>
          <w:left w:val="nil"/>
          <w:bottom w:val="nil"/>
          <w:right w:val="nil"/>
          <w:between w:val="nil"/>
        </w:pBdr>
        <w:jc w:val="both"/>
        <w:rPr>
          <w:rFonts w:ascii="Roboto" w:eastAsia="Roboto" w:hAnsi="Roboto" w:cs="Roboto"/>
          <w:color w:val="E83544"/>
          <w:sz w:val="22"/>
          <w:szCs w:val="22"/>
        </w:rPr>
      </w:pPr>
    </w:p>
    <w:p w14:paraId="0F33AB35" w14:textId="77777777" w:rsidR="001E52A6" w:rsidRDefault="00637531">
      <w:pPr>
        <w:pBdr>
          <w:top w:val="nil"/>
          <w:left w:val="nil"/>
          <w:bottom w:val="nil"/>
          <w:right w:val="nil"/>
          <w:between w:val="nil"/>
        </w:pBdr>
        <w:jc w:val="both"/>
        <w:rPr>
          <w:rFonts w:ascii="Roboto" w:eastAsia="Roboto" w:hAnsi="Roboto" w:cs="Roboto"/>
          <w:color w:val="000000"/>
          <w:sz w:val="22"/>
          <w:szCs w:val="22"/>
        </w:rPr>
      </w:pPr>
      <w:r>
        <w:rPr>
          <w:rFonts w:ascii="Roboto" w:eastAsia="Roboto" w:hAnsi="Roboto" w:cs="Roboto"/>
          <w:color w:val="000000"/>
          <w:sz w:val="22"/>
          <w:szCs w:val="22"/>
        </w:rPr>
        <w:t>Para más información sobre la nota de prensa, resolver dudas o gestionar entrevistas</w:t>
      </w:r>
    </w:p>
    <w:p w14:paraId="4C3BC9B9" w14:textId="77777777" w:rsidR="001E52A6" w:rsidRDefault="00637531">
      <w:pPr>
        <w:pBdr>
          <w:top w:val="nil"/>
          <w:left w:val="nil"/>
          <w:bottom w:val="nil"/>
          <w:right w:val="nil"/>
          <w:between w:val="nil"/>
        </w:pBdr>
        <w:jc w:val="both"/>
        <w:rPr>
          <w:rFonts w:ascii="Roboto" w:eastAsia="Roboto" w:hAnsi="Roboto" w:cs="Roboto"/>
          <w:color w:val="000000"/>
          <w:sz w:val="22"/>
          <w:szCs w:val="22"/>
        </w:rPr>
      </w:pPr>
      <w:r>
        <w:rPr>
          <w:rFonts w:ascii="Roboto" w:eastAsia="Roboto" w:hAnsi="Roboto" w:cs="Roboto"/>
          <w:color w:val="000000"/>
          <w:sz w:val="22"/>
          <w:szCs w:val="22"/>
        </w:rPr>
        <w:t>Eva Martín</w:t>
      </w:r>
    </w:p>
    <w:p w14:paraId="2CB6A443" w14:textId="77777777" w:rsidR="001E52A6" w:rsidRDefault="00637531">
      <w:pPr>
        <w:pBdr>
          <w:top w:val="nil"/>
          <w:left w:val="nil"/>
          <w:bottom w:val="nil"/>
          <w:right w:val="nil"/>
          <w:between w:val="nil"/>
        </w:pBdr>
        <w:jc w:val="both"/>
        <w:rPr>
          <w:rFonts w:ascii="Calibri" w:eastAsia="Calibri" w:hAnsi="Calibri" w:cs="Calibri"/>
          <w:color w:val="000000"/>
          <w:sz w:val="22"/>
          <w:szCs w:val="22"/>
          <w:highlight w:val="white"/>
        </w:rPr>
      </w:pPr>
      <w:r>
        <w:rPr>
          <w:rFonts w:ascii="Roboto" w:eastAsia="Roboto" w:hAnsi="Roboto" w:cs="Roboto"/>
          <w:color w:val="000000"/>
          <w:sz w:val="22"/>
          <w:szCs w:val="22"/>
        </w:rPr>
        <w:t xml:space="preserve">Tfno. 628 17 49 01 / </w:t>
      </w:r>
      <w:r>
        <w:rPr>
          <w:rFonts w:ascii="Roboto" w:eastAsia="Roboto" w:hAnsi="Roboto" w:cs="Roboto"/>
          <w:color w:val="E83544"/>
          <w:sz w:val="22"/>
          <w:szCs w:val="22"/>
        </w:rPr>
        <w:t xml:space="preserve"> </w:t>
      </w:r>
      <w:hyperlink r:id="rId14">
        <w:r>
          <w:rPr>
            <w:rFonts w:ascii="Roboto" w:eastAsia="Roboto" w:hAnsi="Roboto" w:cs="Roboto"/>
            <w:color w:val="E83544"/>
            <w:sz w:val="22"/>
            <w:szCs w:val="22"/>
            <w:u w:val="single"/>
          </w:rPr>
          <w:t>evamc@varenga.es</w:t>
        </w:r>
      </w:hyperlink>
    </w:p>
    <w:p w14:paraId="75C860F3" w14:textId="77777777" w:rsidR="001E52A6" w:rsidRDefault="001E52A6">
      <w:pPr>
        <w:pBdr>
          <w:top w:val="nil"/>
          <w:left w:val="nil"/>
          <w:bottom w:val="nil"/>
          <w:right w:val="nil"/>
          <w:between w:val="nil"/>
        </w:pBdr>
        <w:jc w:val="both"/>
        <w:rPr>
          <w:rFonts w:ascii="Calibri" w:eastAsia="Calibri" w:hAnsi="Calibri" w:cs="Calibri"/>
          <w:color w:val="000000"/>
          <w:sz w:val="20"/>
          <w:szCs w:val="20"/>
          <w:highlight w:val="white"/>
        </w:rPr>
      </w:pPr>
    </w:p>
    <w:p w14:paraId="233C367A" w14:textId="77777777" w:rsidR="001E52A6" w:rsidRDefault="001E52A6">
      <w:pPr>
        <w:pBdr>
          <w:top w:val="nil"/>
          <w:left w:val="nil"/>
          <w:bottom w:val="nil"/>
          <w:right w:val="nil"/>
          <w:between w:val="nil"/>
        </w:pBdr>
        <w:jc w:val="both"/>
        <w:rPr>
          <w:rFonts w:ascii="Calibri" w:eastAsia="Calibri" w:hAnsi="Calibri" w:cs="Calibri"/>
          <w:color w:val="000000"/>
          <w:sz w:val="20"/>
          <w:szCs w:val="20"/>
          <w:highlight w:val="white"/>
        </w:rPr>
      </w:pPr>
    </w:p>
    <w:p w14:paraId="5802A4E2" w14:textId="77777777" w:rsidR="001E52A6" w:rsidRDefault="001E52A6">
      <w:pPr>
        <w:pBdr>
          <w:top w:val="nil"/>
          <w:left w:val="nil"/>
          <w:bottom w:val="nil"/>
          <w:right w:val="nil"/>
          <w:between w:val="nil"/>
        </w:pBdr>
        <w:jc w:val="both"/>
        <w:rPr>
          <w:rFonts w:ascii="Calibri" w:eastAsia="Calibri" w:hAnsi="Calibri" w:cs="Calibri"/>
          <w:color w:val="000000"/>
          <w:sz w:val="20"/>
          <w:szCs w:val="20"/>
          <w:highlight w:val="white"/>
        </w:rPr>
      </w:pPr>
    </w:p>
    <w:sectPr w:rsidR="001E52A6">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29DA4" w14:textId="77777777" w:rsidR="00637531" w:rsidRDefault="00637531">
      <w:r>
        <w:separator/>
      </w:r>
    </w:p>
  </w:endnote>
  <w:endnote w:type="continuationSeparator" w:id="0">
    <w:p w14:paraId="37254EBB" w14:textId="77777777" w:rsidR="00637531" w:rsidRDefault="00637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B0A7" w14:textId="77777777" w:rsidR="001E52A6" w:rsidRDefault="001E52A6">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A265C" w14:textId="77777777" w:rsidR="001E52A6" w:rsidRDefault="0063753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58AE4B0C" w14:textId="77777777" w:rsidR="001E52A6" w:rsidRDefault="001E52A6">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3AD36" w14:textId="77777777" w:rsidR="001E52A6" w:rsidRDefault="001E52A6">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1343C" w14:textId="77777777" w:rsidR="00637531" w:rsidRDefault="00637531">
      <w:r>
        <w:separator/>
      </w:r>
    </w:p>
  </w:footnote>
  <w:footnote w:type="continuationSeparator" w:id="0">
    <w:p w14:paraId="0378BAB6" w14:textId="77777777" w:rsidR="00637531" w:rsidRDefault="00637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DBE9B" w14:textId="77777777" w:rsidR="001E52A6" w:rsidRDefault="001E52A6">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4F878" w14:textId="77777777" w:rsidR="001E52A6" w:rsidRDefault="00637531">
    <w:pPr>
      <w:pBdr>
        <w:top w:val="nil"/>
        <w:left w:val="nil"/>
        <w:bottom w:val="nil"/>
        <w:right w:val="nil"/>
        <w:between w:val="nil"/>
      </w:pBdr>
      <w:ind w:left="-120"/>
      <w:jc w:val="both"/>
      <w:rPr>
        <w:rFonts w:ascii="Calibri" w:eastAsia="Calibri" w:hAnsi="Calibri" w:cs="Calibri"/>
        <w:b/>
        <w:color w:val="000000"/>
        <w:sz w:val="40"/>
        <w:szCs w:val="40"/>
      </w:rPr>
    </w:pPr>
    <w:r>
      <w:rPr>
        <w:noProof/>
      </w:rPr>
      <w:drawing>
        <wp:anchor distT="114300" distB="114300" distL="114300" distR="114300" simplePos="0" relativeHeight="251658240" behindDoc="0" locked="0" layoutInCell="1" hidden="0" allowOverlap="1" wp14:anchorId="4878A61E" wp14:editId="5789BAAB">
          <wp:simplePos x="0" y="0"/>
          <wp:positionH relativeFrom="column">
            <wp:posOffset>4114800</wp:posOffset>
          </wp:positionH>
          <wp:positionV relativeFrom="paragraph">
            <wp:posOffset>-304780</wp:posOffset>
          </wp:positionV>
          <wp:extent cx="1547842" cy="997267"/>
          <wp:effectExtent l="0" t="0" r="0" b="0"/>
          <wp:wrapSquare wrapText="bothSides" distT="114300" distB="114300" distL="114300" distR="114300"/>
          <wp:docPr id="4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547842" cy="997267"/>
                  </a:xfrm>
                  <a:prstGeom prst="rect">
                    <a:avLst/>
                  </a:prstGeom>
                  <a:ln/>
                </pic:spPr>
              </pic:pic>
            </a:graphicData>
          </a:graphic>
        </wp:anchor>
      </w:drawing>
    </w:r>
  </w:p>
  <w:p w14:paraId="214CDF59" w14:textId="77777777" w:rsidR="001E52A6" w:rsidRDefault="00637531">
    <w:pPr>
      <w:pBdr>
        <w:top w:val="nil"/>
        <w:left w:val="nil"/>
        <w:bottom w:val="nil"/>
        <w:right w:val="nil"/>
        <w:between w:val="nil"/>
      </w:pBdr>
      <w:ind w:left="-120"/>
      <w:jc w:val="both"/>
      <w:rPr>
        <w:rFonts w:ascii="Roboto" w:eastAsia="Roboto" w:hAnsi="Roboto" w:cs="Roboto"/>
        <w:color w:val="000000"/>
        <w:sz w:val="22"/>
        <w:szCs w:val="22"/>
      </w:rPr>
    </w:pPr>
    <w:r>
      <w:rPr>
        <w:rFonts w:ascii="Roboto" w:eastAsia="Roboto" w:hAnsi="Roboto" w:cs="Roboto"/>
        <w:b/>
        <w:color w:val="000000"/>
        <w:sz w:val="40"/>
        <w:szCs w:val="40"/>
      </w:rPr>
      <w:t>NOTA DE PRENSA</w:t>
    </w:r>
    <w:r>
      <w:rPr>
        <w:rFonts w:ascii="Roboto" w:eastAsia="Roboto" w:hAnsi="Roboto" w:cs="Roboto"/>
        <w:color w:val="000000"/>
        <w:sz w:val="22"/>
        <w:szCs w:val="22"/>
      </w:rPr>
      <w:t xml:space="preserve"> </w:t>
    </w:r>
  </w:p>
  <w:p w14:paraId="1D212550" w14:textId="77777777" w:rsidR="001E52A6" w:rsidRDefault="001E52A6">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FFD3D" w14:textId="77777777" w:rsidR="001E52A6" w:rsidRDefault="001E52A6">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E3B49"/>
    <w:multiLevelType w:val="multilevel"/>
    <w:tmpl w:val="4E66050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57246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2A6"/>
    <w:rsid w:val="001E52A6"/>
    <w:rsid w:val="006375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F072F"/>
  <w15:docId w15:val="{9709B3F7-105B-4181-ACAE-9A526C1A9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4">
    <w:name w:val="Table Normal4"/>
    <w:tblPr>
      <w:tblCellMar>
        <w:top w:w="0" w:type="dxa"/>
        <w:left w:w="0" w:type="dxa"/>
        <w:bottom w:w="0" w:type="dxa"/>
        <w:right w:w="0" w:type="dxa"/>
      </w:tblCellMar>
    </w:tbl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rPr>
      <w:b/>
      <w:sz w:val="48"/>
      <w:szCs w:val="48"/>
    </w:rPr>
  </w:style>
  <w:style w:type="paragraph" w:customStyle="1" w:styleId="heading20">
    <w:name w:val="heading 20"/>
    <w:basedOn w:val="Normal0"/>
    <w:next w:val="Normal0"/>
    <w:pPr>
      <w:keepNext/>
      <w:keepLines/>
      <w:spacing w:before="360" w:after="80"/>
    </w:pPr>
    <w:rPr>
      <w:b/>
      <w:sz w:val="36"/>
      <w:szCs w:val="36"/>
    </w:rPr>
  </w:style>
  <w:style w:type="paragraph" w:customStyle="1" w:styleId="heading30">
    <w:name w:val="heading 30"/>
    <w:basedOn w:val="Normal0"/>
    <w:next w:val="Normal0"/>
    <w:pPr>
      <w:keepNext/>
      <w:keepLines/>
      <w:spacing w:before="280" w:after="80"/>
    </w:pPr>
    <w:rPr>
      <w:b/>
      <w:sz w:val="28"/>
      <w:szCs w:val="28"/>
    </w:rPr>
  </w:style>
  <w:style w:type="paragraph" w:customStyle="1" w:styleId="heading40">
    <w:name w:val="heading 40"/>
    <w:basedOn w:val="Normal0"/>
    <w:next w:val="Normal0"/>
    <w:pPr>
      <w:keepNext/>
      <w:keepLines/>
      <w:spacing w:before="240" w:after="40"/>
    </w:pPr>
    <w:rPr>
      <w:b/>
    </w:rPr>
  </w:style>
  <w:style w:type="paragraph" w:customStyle="1" w:styleId="heading50">
    <w:name w:val="heading 50"/>
    <w:basedOn w:val="Normal0"/>
    <w:next w:val="Normal0"/>
    <w:pPr>
      <w:keepNext/>
      <w:keepLines/>
      <w:spacing w:before="220" w:after="40"/>
    </w:pPr>
    <w:rPr>
      <w:b/>
      <w:sz w:val="22"/>
      <w:szCs w:val="22"/>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customStyle="1" w:styleId="Normal1">
    <w:name w:val="Normal1"/>
  </w:style>
  <w:style w:type="table" w:customStyle="1" w:styleId="NormalTable1">
    <w:name w:val="Normal Table1"/>
    <w:tblPr>
      <w:tblCellMar>
        <w:top w:w="0" w:type="dxa"/>
        <w:left w:w="0" w:type="dxa"/>
        <w:bottom w:w="0" w:type="dxa"/>
        <w:right w:w="0" w:type="dxa"/>
      </w:tblCellMar>
    </w:tblPr>
  </w:style>
  <w:style w:type="paragraph" w:customStyle="1" w:styleId="heading11">
    <w:name w:val="heading 11"/>
    <w:basedOn w:val="Normal1"/>
    <w:next w:val="Normal1"/>
    <w:rPr>
      <w:b/>
      <w:sz w:val="48"/>
      <w:szCs w:val="48"/>
    </w:rPr>
  </w:style>
  <w:style w:type="paragraph" w:customStyle="1" w:styleId="heading21">
    <w:name w:val="heading 21"/>
    <w:basedOn w:val="Normal1"/>
    <w:next w:val="Normal1"/>
    <w:pPr>
      <w:keepNext/>
      <w:keepLines/>
      <w:spacing w:before="360" w:after="80"/>
    </w:pPr>
    <w:rPr>
      <w:b/>
      <w:sz w:val="36"/>
      <w:szCs w:val="36"/>
    </w:rPr>
  </w:style>
  <w:style w:type="paragraph" w:customStyle="1" w:styleId="heading31">
    <w:name w:val="heading 31"/>
    <w:basedOn w:val="Normal1"/>
    <w:next w:val="Normal1"/>
    <w:pPr>
      <w:keepNext/>
      <w:keepLines/>
      <w:spacing w:before="280" w:after="80"/>
    </w:pPr>
    <w:rPr>
      <w:b/>
      <w:sz w:val="28"/>
      <w:szCs w:val="28"/>
    </w:rPr>
  </w:style>
  <w:style w:type="paragraph" w:customStyle="1" w:styleId="heading41">
    <w:name w:val="heading 41"/>
    <w:basedOn w:val="Normal1"/>
    <w:next w:val="Normal1"/>
    <w:pPr>
      <w:keepNext/>
      <w:keepLines/>
      <w:spacing w:before="240" w:after="40"/>
    </w:pPr>
    <w:rPr>
      <w:b/>
    </w:rPr>
  </w:style>
  <w:style w:type="paragraph" w:customStyle="1" w:styleId="heading51">
    <w:name w:val="heading 51"/>
    <w:basedOn w:val="Normal1"/>
    <w:next w:val="Normal1"/>
    <w:pPr>
      <w:keepNext/>
      <w:keepLines/>
      <w:spacing w:before="220" w:after="40"/>
    </w:pPr>
    <w:rPr>
      <w:b/>
      <w:sz w:val="22"/>
      <w:szCs w:val="22"/>
    </w:rPr>
  </w:style>
  <w:style w:type="paragraph" w:customStyle="1" w:styleId="heading61">
    <w:name w:val="heading 61"/>
    <w:basedOn w:val="Normal1"/>
    <w:next w:val="Normal1"/>
    <w:pPr>
      <w:keepNext/>
      <w:keepLines/>
      <w:spacing w:before="200" w:after="40"/>
    </w:pPr>
    <w:rPr>
      <w:b/>
      <w:sz w:val="20"/>
      <w:szCs w:val="20"/>
    </w:rPr>
  </w:style>
  <w:style w:type="paragraph" w:customStyle="1" w:styleId="Title1">
    <w:name w:val="Title1"/>
    <w:basedOn w:val="Normal1"/>
    <w:next w:val="Normal1"/>
    <w:pPr>
      <w:keepNext/>
      <w:keepLines/>
      <w:spacing w:before="480" w:after="120"/>
    </w:pPr>
    <w:rPr>
      <w:b/>
      <w:sz w:val="72"/>
      <w:szCs w:val="72"/>
    </w:rPr>
  </w:style>
  <w:style w:type="paragraph" w:customStyle="1" w:styleId="Normal2">
    <w:name w:val="Normal2"/>
  </w:style>
  <w:style w:type="table" w:customStyle="1" w:styleId="NormalTable2">
    <w:name w:val="Normal Table2"/>
    <w:tblPr>
      <w:tblCellMar>
        <w:top w:w="0" w:type="dxa"/>
        <w:left w:w="0" w:type="dxa"/>
        <w:bottom w:w="0" w:type="dxa"/>
        <w:right w:w="0" w:type="dxa"/>
      </w:tblCellMar>
    </w:tblPr>
  </w:style>
  <w:style w:type="paragraph" w:customStyle="1" w:styleId="heading12">
    <w:name w:val="heading 12"/>
    <w:basedOn w:val="Normal2"/>
    <w:next w:val="Normal2"/>
    <w:rPr>
      <w:b/>
      <w:sz w:val="48"/>
      <w:szCs w:val="48"/>
    </w:rPr>
  </w:style>
  <w:style w:type="paragraph" w:customStyle="1" w:styleId="heading22">
    <w:name w:val="heading 22"/>
    <w:basedOn w:val="Normal2"/>
    <w:next w:val="Normal2"/>
    <w:pPr>
      <w:keepNext/>
      <w:keepLines/>
      <w:spacing w:before="360" w:after="80"/>
    </w:pPr>
    <w:rPr>
      <w:b/>
      <w:sz w:val="36"/>
      <w:szCs w:val="36"/>
    </w:rPr>
  </w:style>
  <w:style w:type="paragraph" w:customStyle="1" w:styleId="heading32">
    <w:name w:val="heading 32"/>
    <w:basedOn w:val="Normal2"/>
    <w:next w:val="Normal2"/>
    <w:pPr>
      <w:keepNext/>
      <w:keepLines/>
      <w:spacing w:before="280" w:after="80"/>
    </w:pPr>
    <w:rPr>
      <w:b/>
      <w:sz w:val="28"/>
      <w:szCs w:val="28"/>
    </w:rPr>
  </w:style>
  <w:style w:type="paragraph" w:customStyle="1" w:styleId="heading42">
    <w:name w:val="heading 42"/>
    <w:basedOn w:val="Normal2"/>
    <w:next w:val="Normal2"/>
    <w:pPr>
      <w:keepNext/>
      <w:keepLines/>
      <w:spacing w:before="240" w:after="40"/>
    </w:pPr>
    <w:rPr>
      <w:b/>
    </w:rPr>
  </w:style>
  <w:style w:type="paragraph" w:customStyle="1" w:styleId="heading52">
    <w:name w:val="heading 52"/>
    <w:basedOn w:val="Normal2"/>
    <w:next w:val="Normal2"/>
    <w:pPr>
      <w:keepNext/>
      <w:keepLines/>
      <w:spacing w:before="220" w:after="40"/>
    </w:pPr>
    <w:rPr>
      <w:b/>
      <w:sz w:val="22"/>
      <w:szCs w:val="22"/>
    </w:rPr>
  </w:style>
  <w:style w:type="paragraph" w:customStyle="1" w:styleId="heading62">
    <w:name w:val="heading 62"/>
    <w:basedOn w:val="Normal2"/>
    <w:next w:val="Normal2"/>
    <w:pPr>
      <w:keepNext/>
      <w:keepLines/>
      <w:spacing w:before="200" w:after="40"/>
    </w:pPr>
    <w:rPr>
      <w:b/>
      <w:sz w:val="20"/>
      <w:szCs w:val="20"/>
    </w:rPr>
  </w:style>
  <w:style w:type="paragraph" w:customStyle="1" w:styleId="Title2">
    <w:name w:val="Title2"/>
    <w:basedOn w:val="Normal2"/>
    <w:next w:val="Normal2"/>
    <w:pPr>
      <w:keepNext/>
      <w:keepLines/>
      <w:spacing w:before="480" w:after="120"/>
    </w:pPr>
    <w:rPr>
      <w:b/>
      <w:sz w:val="72"/>
      <w:szCs w:val="72"/>
    </w:rPr>
  </w:style>
  <w:style w:type="paragraph" w:customStyle="1" w:styleId="Normal3">
    <w:name w:val="Normal3"/>
    <w:qFormat/>
  </w:style>
  <w:style w:type="paragraph" w:customStyle="1" w:styleId="heading13">
    <w:name w:val="heading 13"/>
    <w:basedOn w:val="Normal3"/>
    <w:next w:val="Normal3"/>
    <w:uiPriority w:val="9"/>
    <w:qFormat/>
    <w:pPr>
      <w:outlineLvl w:val="0"/>
    </w:pPr>
    <w:rPr>
      <w:b/>
      <w:sz w:val="48"/>
      <w:szCs w:val="48"/>
    </w:rPr>
  </w:style>
  <w:style w:type="paragraph" w:customStyle="1" w:styleId="heading23">
    <w:name w:val="heading 23"/>
    <w:basedOn w:val="Normal3"/>
    <w:next w:val="Normal3"/>
    <w:uiPriority w:val="9"/>
    <w:semiHidden/>
    <w:unhideWhenUsed/>
    <w:qFormat/>
    <w:pPr>
      <w:keepNext/>
      <w:keepLines/>
      <w:spacing w:before="360" w:after="80"/>
      <w:outlineLvl w:val="1"/>
    </w:pPr>
    <w:rPr>
      <w:b/>
      <w:sz w:val="36"/>
      <w:szCs w:val="36"/>
    </w:rPr>
  </w:style>
  <w:style w:type="paragraph" w:customStyle="1" w:styleId="heading33">
    <w:name w:val="heading 33"/>
    <w:basedOn w:val="Normal3"/>
    <w:next w:val="Normal3"/>
    <w:uiPriority w:val="9"/>
    <w:semiHidden/>
    <w:unhideWhenUsed/>
    <w:qFormat/>
    <w:pPr>
      <w:keepNext/>
      <w:keepLines/>
      <w:spacing w:before="280" w:after="80"/>
      <w:outlineLvl w:val="2"/>
    </w:pPr>
    <w:rPr>
      <w:b/>
      <w:sz w:val="28"/>
      <w:szCs w:val="28"/>
    </w:rPr>
  </w:style>
  <w:style w:type="paragraph" w:customStyle="1" w:styleId="heading43">
    <w:name w:val="heading 43"/>
    <w:basedOn w:val="Normal3"/>
    <w:next w:val="Normal3"/>
    <w:uiPriority w:val="9"/>
    <w:semiHidden/>
    <w:unhideWhenUsed/>
    <w:qFormat/>
    <w:pPr>
      <w:keepNext/>
      <w:keepLines/>
      <w:spacing w:before="240" w:after="40"/>
      <w:outlineLvl w:val="3"/>
    </w:pPr>
    <w:rPr>
      <w:b/>
    </w:rPr>
  </w:style>
  <w:style w:type="paragraph" w:customStyle="1" w:styleId="heading53">
    <w:name w:val="heading 53"/>
    <w:basedOn w:val="Normal3"/>
    <w:next w:val="Normal3"/>
    <w:uiPriority w:val="9"/>
    <w:semiHidden/>
    <w:unhideWhenUsed/>
    <w:qFormat/>
    <w:pPr>
      <w:keepNext/>
      <w:keepLines/>
      <w:spacing w:before="220" w:after="40"/>
      <w:outlineLvl w:val="4"/>
    </w:pPr>
    <w:rPr>
      <w:b/>
      <w:sz w:val="22"/>
      <w:szCs w:val="22"/>
    </w:rPr>
  </w:style>
  <w:style w:type="paragraph" w:customStyle="1" w:styleId="heading63">
    <w:name w:val="heading 63"/>
    <w:basedOn w:val="Normal3"/>
    <w:next w:val="Normal3"/>
    <w:uiPriority w:val="9"/>
    <w:semiHidden/>
    <w:unhideWhenUsed/>
    <w:qFormat/>
    <w:pPr>
      <w:keepNext/>
      <w:keepLines/>
      <w:spacing w:before="200" w:after="40"/>
      <w:outlineLvl w:val="5"/>
    </w:pPr>
    <w:rPr>
      <w:b/>
      <w:sz w:val="20"/>
      <w:szCs w:val="20"/>
    </w:rPr>
  </w:style>
  <w:style w:type="table" w:customStyle="1" w:styleId="NormalTable3">
    <w:name w:val="Normal Table3"/>
    <w:uiPriority w:val="99"/>
    <w:semiHidden/>
    <w:unhideWhenUsed/>
    <w:tblPr>
      <w:tblInd w:w="0" w:type="dxa"/>
      <w:tblCellMar>
        <w:top w:w="0" w:type="dxa"/>
        <w:left w:w="108" w:type="dxa"/>
        <w:bottom w:w="0" w:type="dxa"/>
        <w:right w:w="108" w:type="dxa"/>
      </w:tblCellMar>
    </w:tblPr>
  </w:style>
  <w:style w:type="paragraph" w:customStyle="1" w:styleId="Title3">
    <w:name w:val="Title3"/>
    <w:basedOn w:val="Normal3"/>
    <w:next w:val="Normal3"/>
    <w:uiPriority w:val="10"/>
    <w:qFormat/>
    <w:pPr>
      <w:keepNext/>
      <w:keepLines/>
      <w:spacing w:before="480" w:after="120"/>
    </w:pPr>
    <w:rPr>
      <w:b/>
      <w:sz w:val="72"/>
      <w:szCs w:val="72"/>
    </w:rPr>
  </w:style>
  <w:style w:type="paragraph" w:customStyle="1" w:styleId="Normal00">
    <w:name w:val="Normal00"/>
  </w:style>
  <w:style w:type="table" w:customStyle="1" w:styleId="NormalTable00">
    <w:name w:val="Normal Table00"/>
    <w:tblPr>
      <w:tblCellMar>
        <w:top w:w="0" w:type="dxa"/>
        <w:left w:w="0" w:type="dxa"/>
        <w:bottom w:w="0" w:type="dxa"/>
        <w:right w:w="0" w:type="dxa"/>
      </w:tblCellMar>
    </w:tblPr>
  </w:style>
  <w:style w:type="paragraph" w:customStyle="1" w:styleId="heading100">
    <w:name w:val="heading 100"/>
    <w:basedOn w:val="Normal00"/>
    <w:next w:val="Normal00"/>
    <w:rPr>
      <w:b/>
      <w:sz w:val="48"/>
      <w:szCs w:val="48"/>
    </w:rPr>
  </w:style>
  <w:style w:type="paragraph" w:customStyle="1" w:styleId="heading200">
    <w:name w:val="heading 200"/>
    <w:basedOn w:val="Normal00"/>
    <w:next w:val="Normal00"/>
    <w:pPr>
      <w:keepNext/>
      <w:keepLines/>
      <w:spacing w:before="360" w:after="80"/>
    </w:pPr>
    <w:rPr>
      <w:b/>
      <w:sz w:val="36"/>
      <w:szCs w:val="36"/>
    </w:rPr>
  </w:style>
  <w:style w:type="paragraph" w:customStyle="1" w:styleId="heading300">
    <w:name w:val="heading 300"/>
    <w:basedOn w:val="Normal00"/>
    <w:next w:val="Normal00"/>
    <w:pPr>
      <w:keepNext/>
      <w:keepLines/>
      <w:spacing w:before="280" w:after="80"/>
    </w:pPr>
    <w:rPr>
      <w:b/>
      <w:sz w:val="28"/>
      <w:szCs w:val="28"/>
    </w:rPr>
  </w:style>
  <w:style w:type="paragraph" w:customStyle="1" w:styleId="heading400">
    <w:name w:val="heading 400"/>
    <w:basedOn w:val="Normal00"/>
    <w:next w:val="Normal00"/>
    <w:pPr>
      <w:keepNext/>
      <w:keepLines/>
      <w:spacing w:before="240" w:after="40"/>
    </w:pPr>
    <w:rPr>
      <w:b/>
    </w:rPr>
  </w:style>
  <w:style w:type="paragraph" w:customStyle="1" w:styleId="heading500">
    <w:name w:val="heading 500"/>
    <w:basedOn w:val="Normal00"/>
    <w:next w:val="Normal00"/>
    <w:pPr>
      <w:keepNext/>
      <w:keepLines/>
      <w:spacing w:before="220" w:after="40"/>
    </w:pPr>
    <w:rPr>
      <w:b/>
      <w:sz w:val="22"/>
      <w:szCs w:val="22"/>
    </w:rPr>
  </w:style>
  <w:style w:type="paragraph" w:customStyle="1" w:styleId="heading600">
    <w:name w:val="heading 600"/>
    <w:basedOn w:val="Normal00"/>
    <w:next w:val="Normal00"/>
    <w:pPr>
      <w:keepNext/>
      <w:keepLines/>
      <w:spacing w:before="200" w:after="40"/>
    </w:pPr>
    <w:rPr>
      <w:b/>
      <w:sz w:val="20"/>
      <w:szCs w:val="20"/>
    </w:rPr>
  </w:style>
  <w:style w:type="paragraph" w:customStyle="1" w:styleId="Title00">
    <w:name w:val="Title00"/>
    <w:basedOn w:val="Normal00"/>
    <w:next w:val="Normal00"/>
    <w:pPr>
      <w:keepNext/>
      <w:keepLines/>
      <w:spacing w:before="480" w:after="120"/>
    </w:pPr>
    <w:rPr>
      <w:b/>
      <w:sz w:val="72"/>
      <w:szCs w:val="72"/>
    </w:rPr>
  </w:style>
  <w:style w:type="paragraph" w:customStyle="1" w:styleId="Normal10">
    <w:name w:val="Normal10"/>
  </w:style>
  <w:style w:type="table" w:customStyle="1" w:styleId="NormalTable10">
    <w:name w:val="Normal Table10"/>
    <w:tblPr>
      <w:tblCellMar>
        <w:top w:w="0" w:type="dxa"/>
        <w:left w:w="0" w:type="dxa"/>
        <w:bottom w:w="0" w:type="dxa"/>
        <w:right w:w="0" w:type="dxa"/>
      </w:tblCellMar>
    </w:tblPr>
  </w:style>
  <w:style w:type="paragraph" w:customStyle="1" w:styleId="heading110">
    <w:name w:val="heading 110"/>
    <w:basedOn w:val="Normal10"/>
    <w:next w:val="Normal10"/>
    <w:rPr>
      <w:b/>
      <w:sz w:val="48"/>
      <w:szCs w:val="48"/>
    </w:rPr>
  </w:style>
  <w:style w:type="paragraph" w:customStyle="1" w:styleId="heading210">
    <w:name w:val="heading 210"/>
    <w:basedOn w:val="Normal10"/>
    <w:next w:val="Normal10"/>
    <w:pPr>
      <w:keepNext/>
      <w:keepLines/>
      <w:spacing w:before="360" w:after="80"/>
    </w:pPr>
    <w:rPr>
      <w:b/>
      <w:sz w:val="36"/>
      <w:szCs w:val="36"/>
    </w:rPr>
  </w:style>
  <w:style w:type="paragraph" w:customStyle="1" w:styleId="heading310">
    <w:name w:val="heading 310"/>
    <w:basedOn w:val="Normal10"/>
    <w:next w:val="Normal10"/>
    <w:pPr>
      <w:keepNext/>
      <w:keepLines/>
      <w:spacing w:before="280" w:after="80"/>
    </w:pPr>
    <w:rPr>
      <w:b/>
      <w:sz w:val="28"/>
      <w:szCs w:val="28"/>
    </w:rPr>
  </w:style>
  <w:style w:type="paragraph" w:customStyle="1" w:styleId="heading410">
    <w:name w:val="heading 410"/>
    <w:basedOn w:val="Normal10"/>
    <w:next w:val="Normal10"/>
    <w:pPr>
      <w:keepNext/>
      <w:keepLines/>
      <w:spacing w:before="240" w:after="40"/>
    </w:pPr>
    <w:rPr>
      <w:b/>
    </w:rPr>
  </w:style>
  <w:style w:type="paragraph" w:customStyle="1" w:styleId="heading510">
    <w:name w:val="heading 510"/>
    <w:basedOn w:val="Normal10"/>
    <w:next w:val="Normal10"/>
    <w:pPr>
      <w:keepNext/>
      <w:keepLines/>
      <w:spacing w:before="220" w:after="40"/>
    </w:pPr>
    <w:rPr>
      <w:b/>
      <w:sz w:val="22"/>
      <w:szCs w:val="22"/>
    </w:rPr>
  </w:style>
  <w:style w:type="paragraph" w:customStyle="1" w:styleId="heading610">
    <w:name w:val="heading 610"/>
    <w:basedOn w:val="Normal10"/>
    <w:next w:val="Normal10"/>
    <w:pPr>
      <w:keepNext/>
      <w:keepLines/>
      <w:spacing w:before="200" w:after="40"/>
    </w:pPr>
    <w:rPr>
      <w:b/>
      <w:sz w:val="20"/>
      <w:szCs w:val="20"/>
    </w:rPr>
  </w:style>
  <w:style w:type="paragraph" w:customStyle="1" w:styleId="Title10">
    <w:name w:val="Title10"/>
    <w:basedOn w:val="Normal10"/>
    <w:next w:val="Normal10"/>
    <w:pPr>
      <w:keepNext/>
      <w:keepLines/>
      <w:spacing w:before="480" w:after="120"/>
    </w:pPr>
    <w:rPr>
      <w:b/>
      <w:sz w:val="72"/>
      <w:szCs w:val="72"/>
    </w:rPr>
  </w:style>
  <w:style w:type="paragraph" w:customStyle="1" w:styleId="Normal20">
    <w:name w:val="Normal20"/>
    <w:qFormat/>
  </w:style>
  <w:style w:type="paragraph" w:customStyle="1" w:styleId="heading120">
    <w:name w:val="heading 120"/>
    <w:basedOn w:val="Normal20"/>
    <w:next w:val="Normal20"/>
    <w:uiPriority w:val="9"/>
    <w:qFormat/>
    <w:pPr>
      <w:outlineLvl w:val="0"/>
    </w:pPr>
    <w:rPr>
      <w:b/>
      <w:sz w:val="48"/>
      <w:szCs w:val="48"/>
    </w:rPr>
  </w:style>
  <w:style w:type="paragraph" w:customStyle="1" w:styleId="heading220">
    <w:name w:val="heading 220"/>
    <w:basedOn w:val="Normal20"/>
    <w:next w:val="Normal20"/>
    <w:uiPriority w:val="9"/>
    <w:semiHidden/>
    <w:unhideWhenUsed/>
    <w:qFormat/>
    <w:pPr>
      <w:keepNext/>
      <w:keepLines/>
      <w:spacing w:before="360" w:after="80"/>
      <w:outlineLvl w:val="1"/>
    </w:pPr>
    <w:rPr>
      <w:b/>
      <w:sz w:val="36"/>
      <w:szCs w:val="36"/>
    </w:rPr>
  </w:style>
  <w:style w:type="paragraph" w:customStyle="1" w:styleId="heading320">
    <w:name w:val="heading 320"/>
    <w:basedOn w:val="Normal20"/>
    <w:next w:val="Normal20"/>
    <w:uiPriority w:val="9"/>
    <w:semiHidden/>
    <w:unhideWhenUsed/>
    <w:qFormat/>
    <w:pPr>
      <w:keepNext/>
      <w:keepLines/>
      <w:spacing w:before="280" w:after="80"/>
      <w:outlineLvl w:val="2"/>
    </w:pPr>
    <w:rPr>
      <w:b/>
      <w:sz w:val="28"/>
      <w:szCs w:val="28"/>
    </w:rPr>
  </w:style>
  <w:style w:type="paragraph" w:customStyle="1" w:styleId="heading420">
    <w:name w:val="heading 420"/>
    <w:basedOn w:val="Normal20"/>
    <w:next w:val="Normal20"/>
    <w:uiPriority w:val="9"/>
    <w:semiHidden/>
    <w:unhideWhenUsed/>
    <w:qFormat/>
    <w:pPr>
      <w:keepNext/>
      <w:keepLines/>
      <w:spacing w:before="240" w:after="40"/>
      <w:outlineLvl w:val="3"/>
    </w:pPr>
    <w:rPr>
      <w:b/>
    </w:rPr>
  </w:style>
  <w:style w:type="paragraph" w:customStyle="1" w:styleId="heading520">
    <w:name w:val="heading 520"/>
    <w:basedOn w:val="Normal20"/>
    <w:next w:val="Normal20"/>
    <w:uiPriority w:val="9"/>
    <w:semiHidden/>
    <w:unhideWhenUsed/>
    <w:qFormat/>
    <w:pPr>
      <w:keepNext/>
      <w:keepLines/>
      <w:spacing w:before="220" w:after="40"/>
      <w:outlineLvl w:val="4"/>
    </w:pPr>
    <w:rPr>
      <w:b/>
      <w:sz w:val="22"/>
      <w:szCs w:val="22"/>
    </w:rPr>
  </w:style>
  <w:style w:type="paragraph" w:customStyle="1" w:styleId="heading620">
    <w:name w:val="heading 620"/>
    <w:basedOn w:val="Normal20"/>
    <w:next w:val="Normal20"/>
    <w:uiPriority w:val="9"/>
    <w:semiHidden/>
    <w:unhideWhenUsed/>
    <w:qFormat/>
    <w:pPr>
      <w:keepNext/>
      <w:keepLines/>
      <w:spacing w:before="200" w:after="40"/>
      <w:outlineLvl w:val="5"/>
    </w:pPr>
    <w:rPr>
      <w:b/>
      <w:sz w:val="20"/>
      <w:szCs w:val="20"/>
    </w:rPr>
  </w:style>
  <w:style w:type="table" w:customStyle="1" w:styleId="NormalTable20">
    <w:name w:val="Normal Table20"/>
    <w:uiPriority w:val="99"/>
    <w:semiHidden/>
    <w:unhideWhenUsed/>
    <w:tblPr>
      <w:tblInd w:w="0" w:type="dxa"/>
      <w:tblCellMar>
        <w:top w:w="0" w:type="dxa"/>
        <w:left w:w="108" w:type="dxa"/>
        <w:bottom w:w="0" w:type="dxa"/>
        <w:right w:w="108" w:type="dxa"/>
      </w:tblCellMar>
    </w:tblPr>
  </w:style>
  <w:style w:type="table" w:customStyle="1" w:styleId="TableNormal3">
    <w:name w:val="Table Normal3"/>
    <w:rsid w:val="009755B3"/>
    <w:tblPr>
      <w:tblCellMar>
        <w:top w:w="0" w:type="dxa"/>
        <w:left w:w="0" w:type="dxa"/>
        <w:bottom w:w="0" w:type="dxa"/>
        <w:right w:w="0" w:type="dxa"/>
      </w:tblCellMar>
    </w:tblPr>
  </w:style>
  <w:style w:type="paragraph" w:customStyle="1" w:styleId="Title20">
    <w:name w:val="Title20"/>
    <w:basedOn w:val="Normal20"/>
    <w:next w:val="Normal20"/>
    <w:uiPriority w:val="10"/>
    <w:qFormat/>
    <w:pPr>
      <w:keepNext/>
      <w:keepLines/>
      <w:spacing w:before="480" w:after="120"/>
    </w:pPr>
    <w:rPr>
      <w:b/>
      <w:sz w:val="72"/>
      <w:szCs w:val="72"/>
    </w:rPr>
  </w:style>
  <w:style w:type="table" w:customStyle="1" w:styleId="TableNormal2">
    <w:name w:val="Table Normal2"/>
    <w:rsid w:val="00A46C3D"/>
    <w:tblPr>
      <w:tblCellMar>
        <w:top w:w="0" w:type="dxa"/>
        <w:left w:w="0" w:type="dxa"/>
        <w:bottom w:w="0" w:type="dxa"/>
        <w:right w:w="0" w:type="dxa"/>
      </w:tblCellMar>
    </w:tblPr>
  </w:style>
  <w:style w:type="table" w:customStyle="1" w:styleId="NormalTable000">
    <w:name w:val="Normal Table000"/>
    <w:tblPr>
      <w:tblCellMar>
        <w:top w:w="0" w:type="dxa"/>
        <w:left w:w="0" w:type="dxa"/>
        <w:bottom w:w="0" w:type="dxa"/>
        <w:right w:w="0" w:type="dxa"/>
      </w:tblCellMar>
    </w:tblPr>
  </w:style>
  <w:style w:type="paragraph" w:styleId="Revisin">
    <w:name w:val="Revision"/>
    <w:hidden/>
    <w:uiPriority w:val="99"/>
    <w:semiHidden/>
    <w:rsid w:val="007858B3"/>
  </w:style>
  <w:style w:type="character" w:styleId="Hipervnculo">
    <w:name w:val="Hyperlink"/>
    <w:basedOn w:val="Fuentedeprrafopredeter"/>
    <w:uiPriority w:val="99"/>
    <w:unhideWhenUsed/>
    <w:rsid w:val="00615075"/>
    <w:rPr>
      <w:color w:val="0000FF"/>
      <w:u w:val="single"/>
    </w:rPr>
  </w:style>
  <w:style w:type="paragraph" w:styleId="Subttulo">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Encabezado">
    <w:name w:val="header"/>
    <w:basedOn w:val="Normal20"/>
    <w:link w:val="EncabezadoCar"/>
    <w:uiPriority w:val="99"/>
    <w:semiHidden/>
    <w:unhideWhenUsed/>
    <w:rsid w:val="00C215DA"/>
    <w:pPr>
      <w:tabs>
        <w:tab w:val="center" w:pos="4252"/>
        <w:tab w:val="right" w:pos="8504"/>
      </w:tabs>
    </w:pPr>
  </w:style>
  <w:style w:type="character" w:customStyle="1" w:styleId="EncabezadoCar">
    <w:name w:val="Encabezado Car"/>
    <w:basedOn w:val="Fuentedeprrafopredeter"/>
    <w:link w:val="Encabezado"/>
    <w:uiPriority w:val="99"/>
    <w:semiHidden/>
    <w:rsid w:val="00C215DA"/>
  </w:style>
  <w:style w:type="paragraph" w:styleId="Piedepgina">
    <w:name w:val="footer"/>
    <w:basedOn w:val="Normal20"/>
    <w:link w:val="PiedepginaCar"/>
    <w:uiPriority w:val="99"/>
    <w:semiHidden/>
    <w:unhideWhenUsed/>
    <w:rsid w:val="00C215DA"/>
    <w:pPr>
      <w:tabs>
        <w:tab w:val="center" w:pos="4252"/>
        <w:tab w:val="right" w:pos="8504"/>
      </w:tabs>
    </w:pPr>
  </w:style>
  <w:style w:type="character" w:customStyle="1" w:styleId="PiedepginaCar">
    <w:name w:val="Pie de página Car"/>
    <w:basedOn w:val="Fuentedeprrafopredeter"/>
    <w:link w:val="Piedepgina"/>
    <w:uiPriority w:val="99"/>
    <w:semiHidden/>
    <w:rsid w:val="00C215DA"/>
  </w:style>
  <w:style w:type="character" w:styleId="Hipervnculovisitado">
    <w:name w:val="FollowedHyperlink"/>
    <w:basedOn w:val="Fuentedeprrafopredeter"/>
    <w:uiPriority w:val="99"/>
    <w:semiHidden/>
    <w:unhideWhenUsed/>
    <w:rsid w:val="00615075"/>
    <w:rPr>
      <w:color w:val="800080" w:themeColor="followedHyperlink"/>
      <w:u w:val="single"/>
    </w:rPr>
  </w:style>
  <w:style w:type="character" w:styleId="Textoennegrita">
    <w:name w:val="Strong"/>
    <w:basedOn w:val="Fuentedeprrafopredeter"/>
    <w:uiPriority w:val="22"/>
    <w:qFormat/>
    <w:rsid w:val="001466CE"/>
    <w:rPr>
      <w:b/>
      <w:bCs/>
    </w:rPr>
  </w:style>
  <w:style w:type="character" w:styleId="Refdecomentario">
    <w:name w:val="annotation reference"/>
    <w:basedOn w:val="Fuentedeprrafopredeter"/>
    <w:uiPriority w:val="99"/>
    <w:semiHidden/>
    <w:unhideWhenUsed/>
    <w:rsid w:val="003A12A1"/>
    <w:rPr>
      <w:sz w:val="16"/>
      <w:szCs w:val="16"/>
    </w:rPr>
  </w:style>
  <w:style w:type="paragraph" w:styleId="Textocomentario">
    <w:name w:val="annotation text"/>
    <w:basedOn w:val="Normal20"/>
    <w:link w:val="TextocomentarioCar"/>
    <w:uiPriority w:val="99"/>
    <w:unhideWhenUsed/>
    <w:rsid w:val="003A12A1"/>
    <w:rPr>
      <w:sz w:val="20"/>
      <w:szCs w:val="20"/>
    </w:rPr>
  </w:style>
  <w:style w:type="character" w:customStyle="1" w:styleId="TextocomentarioCar">
    <w:name w:val="Texto comentario Car"/>
    <w:basedOn w:val="Fuentedeprrafopredeter"/>
    <w:link w:val="Textocomentario"/>
    <w:uiPriority w:val="99"/>
    <w:rsid w:val="003A12A1"/>
    <w:rPr>
      <w:sz w:val="20"/>
      <w:szCs w:val="20"/>
    </w:rPr>
  </w:style>
  <w:style w:type="paragraph" w:styleId="Asuntodelcomentario">
    <w:name w:val="annotation subject"/>
    <w:basedOn w:val="Textocomentario"/>
    <w:next w:val="Textocomentario"/>
    <w:link w:val="AsuntodelcomentarioCar"/>
    <w:uiPriority w:val="99"/>
    <w:semiHidden/>
    <w:unhideWhenUsed/>
    <w:rsid w:val="003A12A1"/>
    <w:rPr>
      <w:b/>
      <w:bCs/>
    </w:rPr>
  </w:style>
  <w:style w:type="character" w:customStyle="1" w:styleId="AsuntodelcomentarioCar">
    <w:name w:val="Asunto del comentario Car"/>
    <w:basedOn w:val="TextocomentarioCar"/>
    <w:link w:val="Asuntodelcomentario"/>
    <w:uiPriority w:val="99"/>
    <w:semiHidden/>
    <w:rsid w:val="003A12A1"/>
    <w:rPr>
      <w:b/>
      <w:bCs/>
      <w:sz w:val="20"/>
      <w:szCs w:val="20"/>
    </w:rPr>
  </w:style>
  <w:style w:type="table" w:customStyle="1" w:styleId="TableNormal1">
    <w:name w:val="Table Normal1"/>
    <w:rsid w:val="00FB6A16"/>
    <w:tblPr>
      <w:tblCellMar>
        <w:top w:w="0" w:type="dxa"/>
        <w:left w:w="0" w:type="dxa"/>
        <w:bottom w:w="0" w:type="dxa"/>
        <w:right w:w="0" w:type="dxa"/>
      </w:tblCellMar>
    </w:tblPr>
  </w:style>
  <w:style w:type="paragraph" w:customStyle="1" w:styleId="Subtitle0">
    <w:name w:val="Subtitle0"/>
    <w:basedOn w:val="Normal20"/>
    <w:next w:val="Normal20"/>
    <w:pPr>
      <w:keepNext/>
      <w:keepLines/>
      <w:spacing w:before="360" w:after="80"/>
    </w:pPr>
    <w:rPr>
      <w:rFonts w:ascii="Georgia" w:eastAsia="Georgia" w:hAnsi="Georgia" w:cs="Georgia"/>
      <w:i/>
      <w:color w:val="666666"/>
      <w:sz w:val="48"/>
      <w:szCs w:val="48"/>
    </w:rPr>
  </w:style>
  <w:style w:type="paragraph" w:customStyle="1" w:styleId="Subtitle1">
    <w:name w:val="Subtitle1"/>
    <w:basedOn w:val="Normal20"/>
    <w:next w:val="Normal20"/>
    <w:pPr>
      <w:keepNext/>
      <w:keepLines/>
      <w:spacing w:before="360" w:after="80"/>
    </w:pPr>
    <w:rPr>
      <w:rFonts w:ascii="Georgia" w:eastAsia="Georgia" w:hAnsi="Georgia" w:cs="Georgia"/>
      <w:i/>
      <w:color w:val="666666"/>
      <w:sz w:val="48"/>
      <w:szCs w:val="48"/>
    </w:rPr>
  </w:style>
  <w:style w:type="paragraph" w:customStyle="1" w:styleId="Subtitle2">
    <w:name w:val="Subtitle2"/>
    <w:basedOn w:val="Normal20"/>
    <w:next w:val="Normal20"/>
    <w:pPr>
      <w:keepNext/>
      <w:keepLines/>
      <w:spacing w:before="360" w:after="80"/>
    </w:pPr>
    <w:rPr>
      <w:rFonts w:ascii="Georgia" w:eastAsia="Georgia" w:hAnsi="Georgia" w:cs="Georgia"/>
      <w:i/>
      <w:color w:val="666666"/>
      <w:sz w:val="48"/>
      <w:szCs w:val="48"/>
    </w:rPr>
  </w:style>
  <w:style w:type="paragraph" w:customStyle="1" w:styleId="Subtitle3">
    <w:name w:val="Subtitle3"/>
    <w:basedOn w:val="Normal3"/>
    <w:next w:val="Normal3"/>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Subtitle4">
    <w:name w:val="Subtitle4"/>
    <w:basedOn w:val="Normal3"/>
    <w:next w:val="Normal3"/>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Subtitle5">
    <w:name w:val="Subtitle5"/>
    <w:basedOn w:val="Normal3"/>
    <w:next w:val="Normal3"/>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Subtitle6">
    <w:name w:val="Subtitle6"/>
    <w:basedOn w:val="Normal3"/>
    <w:next w:val="Normal3"/>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juntadeandalucia.es/boja/2023/150/BOJA23-150-00006-13117-01_00288125.pdf" TargetMode="Externa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ac.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juntadeandalucia.es/sites/default/files/inline-files/2022/12/Decreto%20550_2022_REGLAMENTO%20LISTA.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enac.es/" TargetMode="External"/><Relationship Id="rId14" Type="http://schemas.openxmlformats.org/officeDocument/2006/relationships/hyperlink" Target="mailto:evamc@varenga.e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IrIox7cnDg9ytGGtTlHAeJpL0Q==">CgMxLjA4AGojChRzdWdnZXN0LmFheG0wamNweDdrdxILRXZhIE1hcnTDrW5qIwoUc3VnZ2VzdC4xbTJvZG93bG05MTESC0V2YSBNYXJ0w61uciExQjZyaWYtNklPNEF2NGU2QWdQQlVNTzczU3N2WFhVenY=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3575</Characters>
  <Application>Microsoft Office Word</Application>
  <DocSecurity>0</DocSecurity>
  <Lines>29</Lines>
  <Paragraphs>8</Paragraphs>
  <ScaleCrop>false</ScaleCrop>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Gonzalez Fernandez</dc:creator>
  <cp:lastModifiedBy>Denise Diaz Pozo</cp:lastModifiedBy>
  <cp:revision>1</cp:revision>
  <dcterms:created xsi:type="dcterms:W3CDTF">2023-09-01T11:45:00Z</dcterms:created>
  <dcterms:modified xsi:type="dcterms:W3CDTF">2024-01-23T07:25:00Z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0x0101009152DE15686E4843A3780C010A78B13A</vt:lpwstr>
  </property>
  <property fmtid="{D5CDD505-2E9C-101B-9397-08002B2CF9AE}" pid="3" name="MediaServiceImageTags">
    <vt:lpwstr/>
  </property>
</Properties>
</file>