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43133" w14:textId="7F3463BA" w:rsidR="001812E7" w:rsidRPr="003B4C3C" w:rsidRDefault="009B10C0" w:rsidP="001812E7">
      <w:pPr>
        <w:jc w:val="center"/>
        <w:rPr>
          <w:rFonts w:asciiTheme="minorHAnsi" w:hAnsiTheme="minorHAnsi"/>
          <w:b/>
          <w:sz w:val="24"/>
          <w:szCs w:val="24"/>
        </w:rPr>
      </w:pPr>
      <w:r w:rsidRPr="003B4C3C">
        <w:rPr>
          <w:rFonts w:asciiTheme="minorHAnsi" w:hAnsiTheme="minorHAnsi"/>
          <w:b/>
          <w:sz w:val="24"/>
          <w:szCs w:val="24"/>
        </w:rPr>
        <w:t xml:space="preserve">ALCANCE </w:t>
      </w:r>
      <w:r>
        <w:rPr>
          <w:rFonts w:asciiTheme="minorHAnsi" w:hAnsiTheme="minorHAnsi"/>
          <w:b/>
          <w:sz w:val="24"/>
          <w:szCs w:val="24"/>
        </w:rPr>
        <w:t>SOLICITADO</w:t>
      </w:r>
    </w:p>
    <w:p w14:paraId="1660344B" w14:textId="725EC530" w:rsidR="001812E7" w:rsidRPr="003B4C3C" w:rsidRDefault="001812E7" w:rsidP="001812E7">
      <w:pPr>
        <w:jc w:val="center"/>
        <w:rPr>
          <w:rFonts w:asciiTheme="minorHAnsi" w:hAnsiTheme="minorHAnsi"/>
          <w:b/>
          <w:sz w:val="24"/>
          <w:szCs w:val="24"/>
        </w:rPr>
      </w:pPr>
      <w:r w:rsidRPr="003B4C3C">
        <w:rPr>
          <w:rFonts w:asciiTheme="minorHAnsi" w:hAnsiTheme="minorHAnsi"/>
          <w:b/>
          <w:sz w:val="24"/>
          <w:szCs w:val="24"/>
        </w:rPr>
        <w:t xml:space="preserve">Plantilla </w:t>
      </w:r>
      <w:r w:rsidR="00D41480">
        <w:rPr>
          <w:rFonts w:asciiTheme="minorHAnsi" w:hAnsiTheme="minorHAnsi"/>
          <w:b/>
          <w:sz w:val="24"/>
          <w:szCs w:val="24"/>
        </w:rPr>
        <w:t>CPR</w:t>
      </w:r>
      <w:r w:rsidRPr="003B4C3C">
        <w:rPr>
          <w:rFonts w:asciiTheme="minorHAnsi" w:hAnsiTheme="minorHAnsi"/>
          <w:b/>
          <w:sz w:val="24"/>
          <w:szCs w:val="24"/>
        </w:rPr>
        <w:t xml:space="preserve">- </w:t>
      </w:r>
      <w:r w:rsidR="00D41480">
        <w:rPr>
          <w:rFonts w:asciiTheme="minorHAnsi" w:hAnsiTheme="minorHAnsi"/>
          <w:b/>
          <w:sz w:val="24"/>
          <w:szCs w:val="24"/>
        </w:rPr>
        <w:t>FERROVIARIO</w:t>
      </w:r>
    </w:p>
    <w:p w14:paraId="03C2CEA8" w14:textId="77777777" w:rsidR="001812E7" w:rsidRDefault="001812E7" w:rsidP="001812E7">
      <w:pPr>
        <w:pStyle w:val="Textoindependiente"/>
        <w:ind w:left="360"/>
        <w:jc w:val="center"/>
        <w:rPr>
          <w:rFonts w:asciiTheme="minorHAnsi" w:hAnsiTheme="minorHAnsi"/>
          <w:u w:val="single"/>
        </w:rPr>
      </w:pPr>
    </w:p>
    <w:p w14:paraId="637EB95A" w14:textId="77777777" w:rsidR="001812E7" w:rsidRDefault="001812E7" w:rsidP="001812E7">
      <w:pPr>
        <w:pStyle w:val="Textoindependiente"/>
        <w:ind w:left="360"/>
        <w:jc w:val="center"/>
        <w:rPr>
          <w:rFonts w:asciiTheme="minorHAnsi" w:hAnsiTheme="minorHAnsi"/>
          <w:u w:val="single"/>
        </w:rPr>
      </w:pPr>
    </w:p>
    <w:p w14:paraId="0F99A5FD" w14:textId="77777777" w:rsidR="001812E7" w:rsidRDefault="001812E7" w:rsidP="001812E7">
      <w:pPr>
        <w:pStyle w:val="Textoindependiente"/>
        <w:ind w:left="360"/>
        <w:jc w:val="center"/>
        <w:rPr>
          <w:rFonts w:asciiTheme="minorHAnsi" w:hAnsiTheme="minorHAnsi"/>
          <w:u w:val="single"/>
        </w:rPr>
      </w:pPr>
      <w:r>
        <w:rPr>
          <w:rFonts w:asciiTheme="minorHAnsi" w:hAnsiTheme="minorHAnsi"/>
          <w:u w:val="single"/>
        </w:rPr>
        <w:t xml:space="preserve">Instrucciones para cumplimentar el alcance de acreditación </w:t>
      </w:r>
    </w:p>
    <w:p w14:paraId="14818ACB" w14:textId="77777777" w:rsidR="00D97DAC" w:rsidRDefault="00D97DAC" w:rsidP="001812E7">
      <w:pPr>
        <w:pStyle w:val="Textoindependiente"/>
        <w:ind w:left="360"/>
        <w:jc w:val="center"/>
        <w:rPr>
          <w:rFonts w:asciiTheme="minorHAnsi" w:hAnsiTheme="minorHAnsi"/>
          <w:u w:val="single"/>
        </w:rPr>
      </w:pPr>
    </w:p>
    <w:p w14:paraId="48B643D8" w14:textId="77777777" w:rsidR="00D97DAC" w:rsidRPr="00697023" w:rsidRDefault="00D97DAC" w:rsidP="00D97DAC">
      <w:pPr>
        <w:pStyle w:val="Textoindependiente"/>
        <w:numPr>
          <w:ilvl w:val="0"/>
          <w:numId w:val="11"/>
        </w:numPr>
        <w:tabs>
          <w:tab w:val="clear" w:pos="4536"/>
        </w:tabs>
        <w:ind w:left="567" w:hanging="567"/>
        <w:rPr>
          <w:rFonts w:asciiTheme="minorHAnsi" w:hAnsiTheme="minorHAnsi"/>
          <w:b/>
        </w:rPr>
      </w:pPr>
      <w:r w:rsidRPr="00B75511">
        <w:rPr>
          <w:rFonts w:asciiTheme="minorHAnsi" w:hAnsiTheme="minorHAnsi"/>
          <w:b/>
        </w:rPr>
        <w:t>Fecha</w:t>
      </w:r>
      <w:r>
        <w:rPr>
          <w:rFonts w:asciiTheme="minorHAnsi" w:hAnsiTheme="minorHAnsi"/>
        </w:rPr>
        <w:t>. I</w:t>
      </w:r>
      <w:r w:rsidRPr="003B4C3C">
        <w:rPr>
          <w:rFonts w:asciiTheme="minorHAnsi" w:hAnsiTheme="minorHAnsi"/>
        </w:rPr>
        <w:t xml:space="preserve">ncluya la </w:t>
      </w:r>
      <w:r w:rsidRPr="00B75511">
        <w:rPr>
          <w:rFonts w:asciiTheme="minorHAnsi" w:hAnsiTheme="minorHAnsi"/>
        </w:rPr>
        <w:t>fecha de solicitud</w:t>
      </w:r>
      <w:r>
        <w:rPr>
          <w:rFonts w:asciiTheme="minorHAnsi" w:hAnsiTheme="minorHAnsi"/>
          <w:b/>
        </w:rPr>
        <w:t xml:space="preserve">. </w:t>
      </w:r>
      <w:r w:rsidRPr="00475BEE">
        <w:rPr>
          <w:rFonts w:asciiTheme="minorHAnsi" w:hAnsiTheme="minorHAnsi"/>
        </w:rPr>
        <w:t xml:space="preserve">Si </w:t>
      </w:r>
      <w:r w:rsidRPr="003B4C3C">
        <w:rPr>
          <w:rFonts w:asciiTheme="minorHAnsi" w:hAnsiTheme="minorHAnsi"/>
        </w:rPr>
        <w:t>previo a la realización de la auditoría decide modificar algún aspecto del alcance solicitado para eliminar o puntualizar alguna de las actividades en él incluidas</w:t>
      </w:r>
      <w:r>
        <w:rPr>
          <w:rFonts w:asciiTheme="minorHAnsi" w:hAnsiTheme="minorHAnsi"/>
        </w:rPr>
        <w:t>,</w:t>
      </w:r>
      <w:r w:rsidRPr="003B4C3C">
        <w:rPr>
          <w:rFonts w:asciiTheme="minorHAnsi" w:hAnsiTheme="minorHAnsi"/>
        </w:rPr>
        <w:t xml:space="preserve"> debe remitir de nuevo a ENAC el alcance completo solicitado (no sólo los cambios respecto al anterior) indicando la fecha del cambio</w:t>
      </w:r>
    </w:p>
    <w:p w14:paraId="135594DB" w14:textId="77777777" w:rsidR="00D97DAC" w:rsidRPr="00697023" w:rsidRDefault="00D97DAC" w:rsidP="00D97DAC">
      <w:pPr>
        <w:pStyle w:val="Textoindependiente"/>
        <w:tabs>
          <w:tab w:val="clear" w:pos="4536"/>
        </w:tabs>
        <w:rPr>
          <w:rFonts w:asciiTheme="minorHAnsi" w:hAnsiTheme="minorHAnsi"/>
          <w:b/>
        </w:rPr>
      </w:pPr>
    </w:p>
    <w:p w14:paraId="553C51CD" w14:textId="77777777" w:rsidR="00D97DAC" w:rsidRPr="003E5572" w:rsidRDefault="00D97DAC" w:rsidP="00D97DAC">
      <w:pPr>
        <w:pStyle w:val="Textoindependiente"/>
        <w:tabs>
          <w:tab w:val="clear" w:pos="4536"/>
          <w:tab w:val="left" w:pos="567"/>
        </w:tabs>
        <w:ind w:left="567" w:hanging="567"/>
        <w:rPr>
          <w:rFonts w:asciiTheme="minorHAnsi" w:hAnsiTheme="minorHAnsi"/>
        </w:rPr>
      </w:pPr>
      <w:r>
        <w:rPr>
          <w:rFonts w:asciiTheme="minorHAnsi" w:hAnsiTheme="minorHAnsi"/>
        </w:rPr>
        <w:t>(2)</w:t>
      </w:r>
      <w:r>
        <w:rPr>
          <w:rFonts w:asciiTheme="minorHAnsi" w:hAnsiTheme="minorHAnsi"/>
        </w:rPr>
        <w:tab/>
      </w:r>
      <w:r w:rsidRPr="00475BEE">
        <w:rPr>
          <w:rFonts w:asciiTheme="minorHAnsi" w:hAnsiTheme="minorHAnsi"/>
          <w:b/>
        </w:rPr>
        <w:t>Entidad</w:t>
      </w:r>
      <w:r>
        <w:rPr>
          <w:rFonts w:asciiTheme="minorHAnsi" w:hAnsiTheme="minorHAnsi"/>
          <w:b/>
        </w:rPr>
        <w:t>.</w:t>
      </w:r>
      <w:r>
        <w:rPr>
          <w:rFonts w:asciiTheme="minorHAnsi" w:hAnsiTheme="minorHAnsi"/>
        </w:rPr>
        <w:t xml:space="preserve"> Indique la</w:t>
      </w:r>
      <w:r w:rsidRPr="003E5572">
        <w:rPr>
          <w:rFonts w:asciiTheme="minorHAnsi" w:hAnsiTheme="minorHAnsi"/>
        </w:rPr>
        <w:t xml:space="preserve"> identidad legal y dirección de la entidad de inspección </w:t>
      </w:r>
      <w:r>
        <w:rPr>
          <w:rFonts w:asciiTheme="minorHAnsi" w:hAnsiTheme="minorHAnsi"/>
        </w:rPr>
        <w:t xml:space="preserve">en la que realicen las actividades para las </w:t>
      </w:r>
      <w:r w:rsidRPr="003E5572">
        <w:rPr>
          <w:rFonts w:asciiTheme="minorHAnsi" w:hAnsiTheme="minorHAnsi"/>
        </w:rPr>
        <w:t>que solicita la acreditación.</w:t>
      </w:r>
      <w:r>
        <w:rPr>
          <w:rFonts w:asciiTheme="minorHAnsi" w:hAnsiTheme="minorHAnsi"/>
        </w:rPr>
        <w:t xml:space="preserve"> Si dispone de varios emplazamientos indique </w:t>
      </w:r>
      <w:proofErr w:type="gramStart"/>
      <w:r>
        <w:rPr>
          <w:rFonts w:asciiTheme="minorHAnsi" w:hAnsiTheme="minorHAnsi"/>
        </w:rPr>
        <w:t>aquí  la</w:t>
      </w:r>
      <w:proofErr w:type="gramEnd"/>
      <w:r>
        <w:rPr>
          <w:rFonts w:asciiTheme="minorHAnsi" w:hAnsiTheme="minorHAnsi"/>
        </w:rPr>
        <w:t xml:space="preserve"> Sede Central.</w:t>
      </w:r>
    </w:p>
    <w:p w14:paraId="061B00D0" w14:textId="77777777" w:rsidR="00D97DAC" w:rsidRDefault="00D97DAC" w:rsidP="00D97DAC">
      <w:pPr>
        <w:pStyle w:val="Textoindependiente"/>
        <w:ind w:left="360"/>
        <w:rPr>
          <w:rFonts w:asciiTheme="minorHAnsi" w:hAnsiTheme="minorHAnsi"/>
          <w:b/>
        </w:rPr>
      </w:pPr>
    </w:p>
    <w:p w14:paraId="7E0ADB95" w14:textId="77777777" w:rsidR="001F3E56" w:rsidRDefault="001F3E56" w:rsidP="001F3E56">
      <w:pPr>
        <w:suppressAutoHyphens/>
        <w:ind w:left="360"/>
        <w:rPr>
          <w:rFonts w:asciiTheme="minorHAnsi" w:hAnsiTheme="minorHAnsi" w:cs="Arial"/>
          <w:i/>
          <w:sz w:val="18"/>
          <w:szCs w:val="18"/>
        </w:rPr>
      </w:pPr>
    </w:p>
    <w:p w14:paraId="0196E91B" w14:textId="40044D70" w:rsidR="001F3E56" w:rsidRPr="00F01E89" w:rsidRDefault="00D97DAC" w:rsidP="00D97DAC">
      <w:pPr>
        <w:tabs>
          <w:tab w:val="num" w:pos="567"/>
        </w:tabs>
        <w:ind w:left="567" w:hanging="567"/>
        <w:rPr>
          <w:rFonts w:asciiTheme="minorHAnsi" w:hAnsiTheme="minorHAnsi"/>
        </w:rPr>
      </w:pPr>
      <w:r w:rsidRPr="00D97DAC">
        <w:rPr>
          <w:rFonts w:asciiTheme="minorHAnsi" w:hAnsiTheme="minorHAnsi"/>
          <w:bCs/>
          <w:iCs/>
        </w:rPr>
        <w:t>(</w:t>
      </w:r>
      <w:r w:rsidR="005D124C">
        <w:rPr>
          <w:rFonts w:asciiTheme="minorHAnsi" w:hAnsiTheme="minorHAnsi"/>
          <w:bCs/>
          <w:iCs/>
        </w:rPr>
        <w:t>3</w:t>
      </w:r>
      <w:r w:rsidRPr="00D97DAC">
        <w:rPr>
          <w:rFonts w:asciiTheme="minorHAnsi" w:hAnsiTheme="minorHAnsi"/>
          <w:bCs/>
          <w:iCs/>
        </w:rPr>
        <w:t>)</w:t>
      </w:r>
      <w:r>
        <w:rPr>
          <w:rFonts w:asciiTheme="minorHAnsi" w:hAnsiTheme="minorHAnsi"/>
          <w:b/>
          <w:bCs/>
          <w:iCs/>
        </w:rPr>
        <w:tab/>
      </w:r>
      <w:r w:rsidR="001F3E56" w:rsidRPr="00F01E89">
        <w:rPr>
          <w:rFonts w:asciiTheme="minorHAnsi" w:hAnsiTheme="minorHAnsi"/>
          <w:b/>
          <w:bCs/>
          <w:iCs/>
        </w:rPr>
        <w:t>Emplazamiento</w:t>
      </w:r>
      <w:r w:rsidR="001812E7">
        <w:rPr>
          <w:rFonts w:asciiTheme="minorHAnsi" w:hAnsiTheme="minorHAnsi"/>
          <w:b/>
          <w:bCs/>
          <w:iCs/>
        </w:rPr>
        <w:t>s</w:t>
      </w:r>
      <w:r w:rsidR="001F3E56" w:rsidRPr="00F01E89">
        <w:rPr>
          <w:rFonts w:asciiTheme="minorHAnsi" w:hAnsiTheme="minorHAnsi"/>
          <w:b/>
          <w:bCs/>
          <w:iCs/>
        </w:rPr>
        <w:t xml:space="preserve">. </w:t>
      </w:r>
      <w:r w:rsidR="001F3E56" w:rsidRPr="00F01E89">
        <w:rPr>
          <w:rFonts w:asciiTheme="minorHAnsi" w:hAnsiTheme="minorHAnsi"/>
        </w:rPr>
        <w:t xml:space="preserve">En caso de realizar las actividades solicitadas desde diferentes emplazamientos, incluya la relación de </w:t>
      </w:r>
      <w:proofErr w:type="gramStart"/>
      <w:r w:rsidR="001F3E56" w:rsidRPr="00F01E89">
        <w:rPr>
          <w:rFonts w:asciiTheme="minorHAnsi" w:hAnsiTheme="minorHAnsi"/>
        </w:rPr>
        <w:t>los mismos</w:t>
      </w:r>
      <w:proofErr w:type="gramEnd"/>
      <w:r w:rsidR="001F3E56" w:rsidRPr="00F01E89">
        <w:rPr>
          <w:rFonts w:asciiTheme="minorHAnsi" w:hAnsiTheme="minorHAnsi"/>
        </w:rPr>
        <w:t xml:space="preserve"> indicando, su dirección, teléfono, fax, e-mail y la persona de contacto. </w:t>
      </w:r>
      <w:r w:rsidR="001F3E56" w:rsidRPr="001812E7">
        <w:rPr>
          <w:rFonts w:asciiTheme="minorHAnsi" w:hAnsiTheme="minorHAnsi"/>
        </w:rPr>
        <w:t>Ver NT-41.</w:t>
      </w:r>
    </w:p>
    <w:p w14:paraId="375BDF45" w14:textId="77777777" w:rsidR="001F3E56" w:rsidRDefault="001F3E56" w:rsidP="000048D5">
      <w:pPr>
        <w:jc w:val="center"/>
        <w:rPr>
          <w:rFonts w:asciiTheme="minorHAnsi" w:hAnsiTheme="minorHAnsi"/>
        </w:rPr>
      </w:pPr>
    </w:p>
    <w:p w14:paraId="43661CFB" w14:textId="77777777" w:rsidR="008A0A31" w:rsidRDefault="008A0A31" w:rsidP="000048D5">
      <w:pPr>
        <w:jc w:val="center"/>
        <w:rPr>
          <w:rFonts w:asciiTheme="minorHAnsi" w:hAnsiTheme="minorHAnsi"/>
        </w:rPr>
      </w:pPr>
    </w:p>
    <w:p w14:paraId="15795B98" w14:textId="2740DF61" w:rsidR="008A0A31" w:rsidRPr="001812E7" w:rsidRDefault="008A0A31" w:rsidP="000048D5">
      <w:pPr>
        <w:jc w:val="center"/>
        <w:rPr>
          <w:rFonts w:asciiTheme="minorHAnsi" w:hAnsiTheme="minorHAnsi"/>
        </w:rPr>
        <w:sectPr w:rsidR="008A0A31" w:rsidRPr="001812E7" w:rsidSect="00565A1F">
          <w:headerReference w:type="even" r:id="rId8"/>
          <w:headerReference w:type="default" r:id="rId9"/>
          <w:footerReference w:type="default" r:id="rId10"/>
          <w:headerReference w:type="first" r:id="rId11"/>
          <w:pgSz w:w="11907" w:h="16840" w:code="9"/>
          <w:pgMar w:top="1134" w:right="1134" w:bottom="1134" w:left="1701" w:header="454" w:footer="851" w:gutter="0"/>
          <w:cols w:space="720"/>
          <w:docGrid w:linePitch="360"/>
        </w:sectPr>
      </w:pPr>
      <w:r>
        <w:rPr>
          <w:rFonts w:ascii="Calibri" w:hAnsi="Calibri"/>
          <w:szCs w:val="22"/>
        </w:rPr>
        <w:t xml:space="preserve">Eta plantilla está hecha para que seleccione lo que desee solicitar </w:t>
      </w:r>
      <w:r w:rsidRPr="00C27EF0">
        <w:rPr>
          <w:rFonts w:ascii="Calibri" w:hAnsi="Calibri"/>
          <w:szCs w:val="22"/>
        </w:rPr>
        <w:t>y elimine el resto</w:t>
      </w:r>
    </w:p>
    <w:p w14:paraId="18BD3F61" w14:textId="77777777" w:rsidR="000048D5" w:rsidRPr="00431A55" w:rsidRDefault="000048D5" w:rsidP="000048D5">
      <w:pPr>
        <w:jc w:val="center"/>
        <w:rPr>
          <w:rFonts w:asciiTheme="minorHAnsi" w:hAnsiTheme="minorHAnsi"/>
        </w:rPr>
      </w:pPr>
    </w:p>
    <w:p w14:paraId="3CD58ACE" w14:textId="74E71C9F" w:rsidR="00D41480" w:rsidRPr="006E131A" w:rsidRDefault="00D41480" w:rsidP="00D41480">
      <w:pPr>
        <w:tabs>
          <w:tab w:val="right" w:pos="4820"/>
          <w:tab w:val="right" w:pos="6379"/>
          <w:tab w:val="right" w:pos="7230"/>
        </w:tabs>
        <w:jc w:val="center"/>
        <w:rPr>
          <w:rFonts w:asciiTheme="minorHAnsi" w:hAnsiTheme="minorHAnsi"/>
          <w:b/>
          <w:color w:val="000000"/>
          <w:sz w:val="32"/>
          <w:szCs w:val="32"/>
        </w:rPr>
      </w:pPr>
      <w:r w:rsidRPr="006E131A">
        <w:rPr>
          <w:rFonts w:asciiTheme="minorHAnsi" w:hAnsiTheme="minorHAnsi"/>
          <w:b/>
          <w:color w:val="000000"/>
          <w:sz w:val="32"/>
          <w:szCs w:val="32"/>
        </w:rPr>
        <w:t>&lt;</w:t>
      </w:r>
      <w:r w:rsidRPr="006B55CB">
        <w:rPr>
          <w:rFonts w:asciiTheme="minorHAnsi" w:hAnsiTheme="minorHAnsi"/>
          <w:b/>
          <w:color w:val="000000"/>
          <w:sz w:val="32"/>
          <w:szCs w:val="32"/>
        </w:rPr>
        <w:t>Entidad</w:t>
      </w:r>
      <w:r w:rsidRPr="006E131A">
        <w:rPr>
          <w:rFonts w:asciiTheme="minorHAnsi" w:hAnsiTheme="minorHAnsi"/>
          <w:b/>
          <w:color w:val="000000"/>
          <w:sz w:val="32"/>
          <w:szCs w:val="32"/>
        </w:rPr>
        <w:t xml:space="preserve"> </w:t>
      </w:r>
      <w:r w:rsidRPr="006B55CB">
        <w:rPr>
          <w:rFonts w:asciiTheme="minorHAnsi" w:hAnsiTheme="minorHAnsi"/>
          <w:b/>
          <w:color w:val="000000"/>
          <w:sz w:val="32"/>
          <w:szCs w:val="32"/>
        </w:rPr>
        <w:t>Legal</w:t>
      </w:r>
      <w:r w:rsidRPr="006E131A">
        <w:rPr>
          <w:rFonts w:asciiTheme="minorHAnsi" w:hAnsiTheme="minorHAnsi"/>
          <w:b/>
          <w:color w:val="000000"/>
          <w:sz w:val="32"/>
          <w:szCs w:val="32"/>
        </w:rPr>
        <w:t xml:space="preserve"> </w:t>
      </w:r>
      <w:r w:rsidR="00A53FE3" w:rsidRPr="006E131A">
        <w:rPr>
          <w:rFonts w:asciiTheme="minorHAnsi" w:hAnsiTheme="minorHAnsi"/>
          <w:b/>
          <w:color w:val="000000"/>
          <w:sz w:val="32"/>
          <w:szCs w:val="32"/>
        </w:rPr>
        <w:t>(2)</w:t>
      </w:r>
      <w:r w:rsidRPr="006E131A">
        <w:rPr>
          <w:rFonts w:asciiTheme="minorHAnsi" w:hAnsiTheme="minorHAnsi"/>
          <w:b/>
          <w:color w:val="000000"/>
          <w:sz w:val="28"/>
          <w:szCs w:val="28"/>
        </w:rPr>
        <w:t>&gt;</w:t>
      </w:r>
    </w:p>
    <w:p w14:paraId="5593CB29" w14:textId="77777777" w:rsidR="00D41480" w:rsidRDefault="00D41480" w:rsidP="00D41480">
      <w:pPr>
        <w:rPr>
          <w:rFonts w:ascii="Calibri" w:hAnsi="Calibri"/>
          <w:sz w:val="24"/>
          <w:szCs w:val="22"/>
        </w:rPr>
      </w:pPr>
    </w:p>
    <w:p w14:paraId="21E5C23B" w14:textId="77777777" w:rsidR="00D41480" w:rsidRPr="00ED169D" w:rsidRDefault="00D41480" w:rsidP="00D41480">
      <w:pPr>
        <w:rPr>
          <w:rFonts w:asciiTheme="minorHAnsi" w:hAnsiTheme="minorHAnsi" w:cs="Arial"/>
          <w:szCs w:val="22"/>
        </w:rPr>
      </w:pPr>
      <w:r w:rsidRPr="00ED169D">
        <w:rPr>
          <w:rFonts w:asciiTheme="minorHAnsi" w:hAnsiTheme="minorHAnsi" w:cs="Arial"/>
          <w:szCs w:val="22"/>
        </w:rPr>
        <w:t>Dirección</w:t>
      </w:r>
      <w:r>
        <w:rPr>
          <w:rFonts w:asciiTheme="minorHAnsi" w:hAnsiTheme="minorHAnsi" w:cs="Arial"/>
          <w:szCs w:val="22"/>
        </w:rPr>
        <w:t xml:space="preserve"> </w:t>
      </w:r>
      <w:r w:rsidRPr="003D7C2C">
        <w:rPr>
          <w:rFonts w:ascii="Calibri" w:hAnsi="Calibri" w:cs="Arial"/>
          <w:i/>
          <w:szCs w:val="22"/>
        </w:rPr>
        <w:t xml:space="preserve">/ </w:t>
      </w:r>
      <w:proofErr w:type="spellStart"/>
      <w:r w:rsidRPr="00A35C21">
        <w:rPr>
          <w:rFonts w:ascii="Calibri" w:hAnsi="Calibri" w:cs="Arial"/>
          <w:i/>
          <w:sz w:val="20"/>
          <w:szCs w:val="22"/>
        </w:rPr>
        <w:t>Address</w:t>
      </w:r>
      <w:proofErr w:type="spellEnd"/>
      <w:r w:rsidRPr="00ED169D">
        <w:rPr>
          <w:rFonts w:asciiTheme="minorHAnsi" w:hAnsiTheme="minorHAnsi" w:cs="Arial"/>
          <w:szCs w:val="22"/>
        </w:rPr>
        <w:t>:</w:t>
      </w:r>
      <w:r>
        <w:rPr>
          <w:rFonts w:asciiTheme="minorHAnsi" w:hAnsiTheme="minorHAnsi" w:cs="Arial"/>
          <w:szCs w:val="22"/>
        </w:rPr>
        <w:t xml:space="preserve"> </w:t>
      </w:r>
    </w:p>
    <w:p w14:paraId="06591F37" w14:textId="77777777" w:rsidR="00D41480" w:rsidRPr="008B4488" w:rsidRDefault="00D41480" w:rsidP="00D41480">
      <w:pPr>
        <w:rPr>
          <w:rFonts w:ascii="Calibri" w:hAnsi="Calibri"/>
          <w:b/>
          <w:sz w:val="24"/>
          <w:szCs w:val="22"/>
        </w:rPr>
      </w:pPr>
      <w:r w:rsidRPr="00ED169D">
        <w:rPr>
          <w:rFonts w:asciiTheme="minorHAnsi" w:hAnsiTheme="minorHAnsi" w:cs="Arial"/>
          <w:szCs w:val="22"/>
        </w:rPr>
        <w:t>Norma de referencia</w:t>
      </w:r>
      <w:r>
        <w:rPr>
          <w:rFonts w:asciiTheme="minorHAnsi" w:hAnsiTheme="minorHAnsi" w:cs="Arial"/>
          <w:szCs w:val="22"/>
        </w:rPr>
        <w:t xml:space="preserve"> </w:t>
      </w:r>
      <w:r>
        <w:rPr>
          <w:rFonts w:ascii="Calibri" w:hAnsi="Calibri" w:cs="Calibri"/>
          <w:i/>
          <w:sz w:val="20"/>
          <w:szCs w:val="22"/>
        </w:rPr>
        <w:t xml:space="preserve">/ </w:t>
      </w:r>
      <w:r w:rsidRPr="00DF4518">
        <w:rPr>
          <w:rFonts w:ascii="Calibri" w:hAnsi="Calibri" w:cs="Calibri"/>
          <w:i/>
          <w:sz w:val="20"/>
          <w:szCs w:val="22"/>
        </w:rPr>
        <w:t>Reference Standard</w:t>
      </w:r>
      <w:r w:rsidRPr="00C849B5">
        <w:rPr>
          <w:rFonts w:ascii="Calibri" w:hAnsi="Calibri" w:cs="Arial"/>
          <w:szCs w:val="22"/>
        </w:rPr>
        <w:t>:</w:t>
      </w:r>
      <w:r w:rsidRPr="00ED169D">
        <w:rPr>
          <w:rFonts w:asciiTheme="minorHAnsi" w:hAnsiTheme="minorHAnsi" w:cs="Arial"/>
          <w:b/>
          <w:szCs w:val="22"/>
        </w:rPr>
        <w:t xml:space="preserve"> </w:t>
      </w:r>
      <w:r>
        <w:rPr>
          <w:rFonts w:asciiTheme="minorHAnsi" w:hAnsiTheme="minorHAnsi"/>
          <w:b/>
          <w:szCs w:val="22"/>
        </w:rPr>
        <w:t>UNE-EN ISO/IEC 17065:2012</w:t>
      </w:r>
    </w:p>
    <w:p w14:paraId="240F22ED" w14:textId="77777777" w:rsidR="00D41480" w:rsidRPr="00ED169D" w:rsidRDefault="00D41480" w:rsidP="00D41480">
      <w:pPr>
        <w:rPr>
          <w:rFonts w:asciiTheme="minorHAnsi" w:hAnsiTheme="minorHAnsi" w:cs="Arial"/>
          <w:b/>
          <w:szCs w:val="22"/>
        </w:rPr>
      </w:pPr>
      <w:r w:rsidRPr="00ED169D">
        <w:rPr>
          <w:rFonts w:asciiTheme="minorHAnsi" w:hAnsiTheme="minorHAnsi"/>
          <w:szCs w:val="22"/>
        </w:rPr>
        <w:t>Actividad</w:t>
      </w:r>
      <w:r>
        <w:rPr>
          <w:rFonts w:asciiTheme="minorHAnsi" w:hAnsiTheme="minorHAnsi"/>
          <w:szCs w:val="22"/>
        </w:rPr>
        <w:t xml:space="preserve"> </w:t>
      </w:r>
      <w:r w:rsidRPr="003D7C2C">
        <w:rPr>
          <w:rFonts w:asciiTheme="minorHAnsi" w:hAnsiTheme="minorHAnsi"/>
          <w:i/>
          <w:szCs w:val="22"/>
        </w:rPr>
        <w:t xml:space="preserve">/ </w:t>
      </w:r>
      <w:proofErr w:type="spellStart"/>
      <w:r w:rsidRPr="00A35C21">
        <w:rPr>
          <w:rFonts w:asciiTheme="minorHAnsi" w:hAnsiTheme="minorHAnsi"/>
          <w:i/>
          <w:sz w:val="20"/>
          <w:szCs w:val="22"/>
        </w:rPr>
        <w:t>Activity</w:t>
      </w:r>
      <w:proofErr w:type="spellEnd"/>
      <w:r w:rsidRPr="00F80D89">
        <w:rPr>
          <w:rFonts w:asciiTheme="minorHAnsi" w:hAnsiTheme="minorHAnsi"/>
          <w:i/>
          <w:sz w:val="20"/>
          <w:szCs w:val="22"/>
        </w:rPr>
        <w:t>:</w:t>
      </w:r>
      <w:r w:rsidRPr="00F80D89">
        <w:rPr>
          <w:rFonts w:asciiTheme="minorHAnsi" w:hAnsiTheme="minorHAnsi"/>
          <w:sz w:val="20"/>
          <w:szCs w:val="22"/>
        </w:rPr>
        <w:t xml:space="preserve"> </w:t>
      </w:r>
      <w:r w:rsidRPr="00ED169D">
        <w:rPr>
          <w:rFonts w:asciiTheme="minorHAnsi" w:hAnsiTheme="minorHAnsi"/>
          <w:b/>
          <w:szCs w:val="22"/>
        </w:rPr>
        <w:t xml:space="preserve">Certificación de </w:t>
      </w:r>
      <w:r>
        <w:rPr>
          <w:rFonts w:asciiTheme="minorHAnsi" w:hAnsiTheme="minorHAnsi"/>
          <w:b/>
          <w:szCs w:val="22"/>
        </w:rPr>
        <w:t xml:space="preserve">Producto / </w:t>
      </w:r>
      <w:proofErr w:type="spellStart"/>
      <w:r w:rsidRPr="00A35C21">
        <w:rPr>
          <w:rFonts w:asciiTheme="minorHAnsi" w:hAnsiTheme="minorHAnsi" w:cs="Arial"/>
          <w:b/>
          <w:i/>
          <w:sz w:val="20"/>
        </w:rPr>
        <w:t>Product</w:t>
      </w:r>
      <w:proofErr w:type="spellEnd"/>
      <w:r w:rsidRPr="00887653">
        <w:rPr>
          <w:rFonts w:asciiTheme="minorHAnsi" w:hAnsiTheme="minorHAnsi" w:cs="Arial"/>
          <w:b/>
          <w:i/>
          <w:sz w:val="20"/>
        </w:rPr>
        <w:t xml:space="preserve"> </w:t>
      </w:r>
      <w:proofErr w:type="spellStart"/>
      <w:r w:rsidRPr="00A35C21">
        <w:rPr>
          <w:rFonts w:asciiTheme="minorHAnsi" w:hAnsiTheme="minorHAnsi" w:cs="Arial"/>
          <w:b/>
          <w:i/>
          <w:sz w:val="20"/>
        </w:rPr>
        <w:t>Certification</w:t>
      </w:r>
      <w:proofErr w:type="spellEnd"/>
    </w:p>
    <w:p w14:paraId="20225A84" w14:textId="77777777" w:rsidR="00D41480" w:rsidRPr="006E131A" w:rsidRDefault="00D41480" w:rsidP="00D41480">
      <w:pPr>
        <w:tabs>
          <w:tab w:val="right" w:pos="4820"/>
          <w:tab w:val="right" w:pos="6379"/>
          <w:tab w:val="right" w:pos="7230"/>
        </w:tabs>
        <w:rPr>
          <w:rFonts w:asciiTheme="minorHAnsi" w:hAnsiTheme="minorHAnsi"/>
          <w:color w:val="000000"/>
          <w:sz w:val="12"/>
          <w:szCs w:val="22"/>
        </w:rPr>
      </w:pPr>
    </w:p>
    <w:p w14:paraId="60F738D1" w14:textId="77777777" w:rsidR="00D41480" w:rsidRPr="006E131A" w:rsidRDefault="00D41480" w:rsidP="00D41480">
      <w:pPr>
        <w:pBdr>
          <w:top w:val="single" w:sz="4" w:space="1" w:color="auto"/>
        </w:pBdr>
        <w:rPr>
          <w:rFonts w:ascii="Calibri" w:hAnsi="Calibri"/>
          <w:b/>
          <w:sz w:val="24"/>
          <w:szCs w:val="22"/>
        </w:rPr>
      </w:pPr>
    </w:p>
    <w:p w14:paraId="074B92FB" w14:textId="619FED12" w:rsidR="00D41480" w:rsidRDefault="00D41480" w:rsidP="00D41480">
      <w:pPr>
        <w:pStyle w:val="Ttulo"/>
        <w:ind w:left="-142" w:right="-285"/>
        <w:rPr>
          <w:rFonts w:asciiTheme="minorHAnsi" w:hAnsiTheme="minorHAnsi" w:cs="Arial"/>
          <w:sz w:val="28"/>
          <w:szCs w:val="28"/>
        </w:rPr>
      </w:pPr>
      <w:r w:rsidRPr="002B5B13">
        <w:rPr>
          <w:rFonts w:asciiTheme="minorHAnsi" w:hAnsiTheme="minorHAnsi" w:cs="Arial"/>
          <w:sz w:val="28"/>
          <w:szCs w:val="28"/>
        </w:rPr>
        <w:t xml:space="preserve">ALCANCE </w:t>
      </w:r>
      <w:r w:rsidR="00D77F57">
        <w:rPr>
          <w:rFonts w:asciiTheme="minorHAnsi" w:hAnsiTheme="minorHAnsi" w:cs="Arial"/>
          <w:sz w:val="28"/>
          <w:szCs w:val="28"/>
        </w:rPr>
        <w:t>SOLICITADO</w:t>
      </w:r>
    </w:p>
    <w:p w14:paraId="61A78797" w14:textId="761FFC68" w:rsidR="00D41480" w:rsidRDefault="00D77F57" w:rsidP="00D77F57">
      <w:pPr>
        <w:tabs>
          <w:tab w:val="left" w:pos="8547"/>
        </w:tabs>
        <w:rPr>
          <w:rFonts w:ascii="Calibri" w:hAnsi="Calibri" w:cs="Arial"/>
          <w:b/>
          <w:szCs w:val="22"/>
        </w:rPr>
      </w:pPr>
      <w:r>
        <w:rPr>
          <w:rFonts w:ascii="Calibri" w:hAnsi="Calibri" w:cs="Arial"/>
          <w:b/>
          <w:szCs w:val="22"/>
        </w:rPr>
        <w:tab/>
      </w:r>
    </w:p>
    <w:p w14:paraId="7309859E" w14:textId="77777777" w:rsidR="00D41480" w:rsidRDefault="00D41480" w:rsidP="00D41480">
      <w:pPr>
        <w:rPr>
          <w:rFonts w:ascii="Calibri" w:hAnsi="Calibri" w:cs="Arial"/>
          <w:b/>
          <w:szCs w:val="22"/>
        </w:rPr>
      </w:pPr>
    </w:p>
    <w:p w14:paraId="5B26507C" w14:textId="77777777" w:rsidR="004460C7" w:rsidRPr="004460C7" w:rsidRDefault="004460C7" w:rsidP="004460C7">
      <w:pPr>
        <w:jc w:val="left"/>
        <w:rPr>
          <w:rFonts w:asciiTheme="minorHAnsi" w:hAnsiTheme="minorHAnsi" w:cstheme="minorHAnsi"/>
          <w:b/>
          <w:szCs w:val="22"/>
          <w:u w:val="single"/>
          <w:lang w:val="es-ES_tradnl"/>
        </w:rPr>
      </w:pPr>
      <w:r w:rsidRPr="004460C7">
        <w:rPr>
          <w:rFonts w:asciiTheme="minorHAnsi" w:hAnsiTheme="minorHAnsi" w:cstheme="minorHAnsi"/>
          <w:b/>
          <w:szCs w:val="22"/>
          <w:u w:val="single"/>
          <w:lang w:val="es-ES_tradnl"/>
        </w:rPr>
        <w:t xml:space="preserve">Índice / </w:t>
      </w:r>
      <w:proofErr w:type="spellStart"/>
      <w:r w:rsidRPr="004460C7">
        <w:rPr>
          <w:rFonts w:asciiTheme="minorHAnsi" w:hAnsiTheme="minorHAnsi" w:cstheme="minorHAnsi"/>
          <w:b/>
          <w:i/>
          <w:iCs/>
          <w:sz w:val="20"/>
          <w:u w:val="single"/>
          <w:lang w:val="es-ES_tradnl"/>
        </w:rPr>
        <w:t>Index</w:t>
      </w:r>
      <w:proofErr w:type="spellEnd"/>
    </w:p>
    <w:p w14:paraId="67EA7F2F" w14:textId="77777777" w:rsidR="004460C7" w:rsidRPr="004460C7" w:rsidRDefault="004460C7" w:rsidP="004460C7">
      <w:pPr>
        <w:jc w:val="left"/>
        <w:rPr>
          <w:rFonts w:ascii="Arial" w:hAnsi="Arial"/>
          <w:b/>
          <w:szCs w:val="22"/>
          <w:u w:val="single"/>
          <w:lang w:val="es-ES_tradnl"/>
        </w:rPr>
      </w:pPr>
    </w:p>
    <w:sdt>
      <w:sdtPr>
        <w:rPr>
          <w:sz w:val="24"/>
          <w:szCs w:val="24"/>
        </w:rPr>
        <w:id w:val="703607417"/>
        <w:docPartObj>
          <w:docPartGallery w:val="Table of Contents"/>
          <w:docPartUnique/>
        </w:docPartObj>
      </w:sdtPr>
      <w:sdtEndPr>
        <w:rPr>
          <w:rFonts w:asciiTheme="minorHAnsi" w:hAnsiTheme="minorHAnsi"/>
          <w:sz w:val="22"/>
          <w:szCs w:val="20"/>
          <w:lang w:val="es-ES_tradnl"/>
        </w:rPr>
      </w:sdtEndPr>
      <w:sdtContent>
        <w:p w14:paraId="2A1E1B9F" w14:textId="77777777" w:rsidR="004460C7" w:rsidRPr="004460C7" w:rsidRDefault="004460C7" w:rsidP="004460C7">
          <w:pPr>
            <w:tabs>
              <w:tab w:val="left" w:pos="851"/>
              <w:tab w:val="right" w:leader="dot" w:pos="9628"/>
            </w:tabs>
            <w:spacing w:after="100"/>
            <w:jc w:val="left"/>
            <w:rPr>
              <w:rFonts w:asciiTheme="minorHAnsi" w:eastAsiaTheme="minorEastAsia" w:hAnsiTheme="minorHAnsi" w:cstheme="minorBidi"/>
              <w:b/>
              <w:noProof/>
              <w:szCs w:val="22"/>
            </w:rPr>
          </w:pPr>
          <w:r w:rsidRPr="004460C7">
            <w:rPr>
              <w:rFonts w:asciiTheme="minorHAnsi" w:hAnsiTheme="minorHAnsi"/>
              <w:b/>
              <w:spacing w:val="-3"/>
              <w:szCs w:val="22"/>
              <w:shd w:val="clear" w:color="auto" w:fill="DBE5F1" w:themeFill="accent1" w:themeFillTint="33"/>
              <w:lang w:val="es-ES_tradnl" w:eastAsia="en-US"/>
            </w:rPr>
            <w:fldChar w:fldCharType="begin"/>
          </w:r>
          <w:r w:rsidRPr="004460C7">
            <w:rPr>
              <w:rFonts w:asciiTheme="minorHAnsi" w:hAnsiTheme="minorHAnsi"/>
              <w:b/>
              <w:spacing w:val="-3"/>
              <w:lang w:val="es-ES_tradnl" w:eastAsia="en-US"/>
            </w:rPr>
            <w:instrText xml:space="preserve"> TOC \o "1-3" \h \z \u </w:instrText>
          </w:r>
          <w:r w:rsidRPr="004460C7">
            <w:rPr>
              <w:rFonts w:asciiTheme="minorHAnsi" w:hAnsiTheme="minorHAnsi"/>
              <w:b/>
              <w:spacing w:val="-3"/>
              <w:szCs w:val="22"/>
              <w:shd w:val="clear" w:color="auto" w:fill="DBE5F1" w:themeFill="accent1" w:themeFillTint="33"/>
              <w:lang w:val="es-ES_tradnl" w:eastAsia="en-US"/>
            </w:rPr>
            <w:fldChar w:fldCharType="separate"/>
          </w:r>
          <w:hyperlink w:anchor="_Toc126308278" w:history="1">
            <w:r w:rsidRPr="004460C7">
              <w:rPr>
                <w:rFonts w:ascii="Calibri" w:eastAsiaTheme="majorEastAsia" w:hAnsi="Calibri"/>
                <w:b/>
                <w:bCs/>
                <w:noProof/>
                <w:color w:val="0000FF"/>
                <w:spacing w:val="-3"/>
                <w:u w:val="single"/>
                <w:lang w:val="en-US" w:eastAsia="en-US"/>
              </w:rPr>
              <w:t xml:space="preserve">PARTE I / </w:t>
            </w:r>
            <w:r w:rsidRPr="004460C7">
              <w:rPr>
                <w:rFonts w:ascii="Calibri" w:eastAsiaTheme="majorEastAsia" w:hAnsi="Calibri"/>
                <w:b/>
                <w:bCs/>
                <w:i/>
                <w:iCs/>
                <w:noProof/>
                <w:color w:val="0000FF"/>
                <w:spacing w:val="-3"/>
                <w:u w:val="single"/>
                <w:lang w:val="en-US" w:eastAsia="en-US"/>
              </w:rPr>
              <w:t>PART I</w:t>
            </w:r>
            <w:r w:rsidRPr="004460C7">
              <w:rPr>
                <w:rFonts w:ascii="Calibri" w:eastAsiaTheme="majorEastAsia" w:hAnsi="Calibri"/>
                <w:b/>
                <w:bCs/>
                <w:noProof/>
                <w:color w:val="0000FF"/>
                <w:spacing w:val="-3"/>
                <w:u w:val="single"/>
                <w:lang w:val="en-US" w:eastAsia="en-US"/>
              </w:rPr>
              <w:t xml:space="preserve">: ORGANISMO NOTIFICADO / </w:t>
            </w:r>
            <w:r w:rsidRPr="004460C7">
              <w:rPr>
                <w:rFonts w:ascii="Calibri" w:eastAsiaTheme="majorEastAsia" w:hAnsi="Calibri"/>
                <w:b/>
                <w:bCs/>
                <w:i/>
                <w:iCs/>
                <w:noProof/>
                <w:color w:val="0000FF"/>
                <w:spacing w:val="-3"/>
                <w:u w:val="single"/>
                <w:lang w:val="en-US" w:eastAsia="en-US"/>
              </w:rPr>
              <w:t>NOTIFIED BODY.</w:t>
            </w:r>
            <w:r w:rsidRPr="004460C7">
              <w:rPr>
                <w:rFonts w:asciiTheme="minorHAnsi" w:hAnsiTheme="minorHAnsi"/>
                <w:b/>
                <w:noProof/>
                <w:webHidden/>
                <w:spacing w:val="-3"/>
                <w:lang w:val="es-ES_tradnl" w:eastAsia="en-US"/>
              </w:rPr>
              <w:tab/>
            </w:r>
            <w:r w:rsidRPr="004460C7">
              <w:rPr>
                <w:rFonts w:asciiTheme="minorHAnsi" w:hAnsiTheme="minorHAnsi"/>
                <w:b/>
                <w:noProof/>
                <w:webHidden/>
                <w:spacing w:val="-3"/>
                <w:lang w:val="es-ES_tradnl" w:eastAsia="en-US"/>
              </w:rPr>
              <w:fldChar w:fldCharType="begin"/>
            </w:r>
            <w:r w:rsidRPr="004460C7">
              <w:rPr>
                <w:rFonts w:asciiTheme="minorHAnsi" w:hAnsiTheme="minorHAnsi"/>
                <w:b/>
                <w:noProof/>
                <w:webHidden/>
                <w:spacing w:val="-3"/>
                <w:lang w:val="es-ES_tradnl" w:eastAsia="en-US"/>
              </w:rPr>
              <w:instrText xml:space="preserve"> PAGEREF _Toc126308278 \h </w:instrText>
            </w:r>
            <w:r w:rsidRPr="004460C7">
              <w:rPr>
                <w:rFonts w:asciiTheme="minorHAnsi" w:hAnsiTheme="minorHAnsi"/>
                <w:b/>
                <w:noProof/>
                <w:webHidden/>
                <w:spacing w:val="-3"/>
                <w:lang w:val="es-ES_tradnl" w:eastAsia="en-US"/>
              </w:rPr>
            </w:r>
            <w:r w:rsidRPr="004460C7">
              <w:rPr>
                <w:rFonts w:asciiTheme="minorHAnsi" w:hAnsiTheme="minorHAnsi"/>
                <w:b/>
                <w:noProof/>
                <w:webHidden/>
                <w:spacing w:val="-3"/>
                <w:lang w:val="es-ES_tradnl" w:eastAsia="en-US"/>
              </w:rPr>
              <w:fldChar w:fldCharType="separate"/>
            </w:r>
            <w:r w:rsidRPr="004460C7">
              <w:rPr>
                <w:rFonts w:asciiTheme="minorHAnsi" w:hAnsiTheme="minorHAnsi"/>
                <w:b/>
                <w:noProof/>
                <w:webHidden/>
                <w:spacing w:val="-3"/>
                <w:lang w:val="es-ES_tradnl" w:eastAsia="en-US"/>
              </w:rPr>
              <w:t>3</w:t>
            </w:r>
            <w:r w:rsidRPr="004460C7">
              <w:rPr>
                <w:rFonts w:asciiTheme="minorHAnsi" w:hAnsiTheme="minorHAnsi"/>
                <w:b/>
                <w:noProof/>
                <w:webHidden/>
                <w:spacing w:val="-3"/>
                <w:lang w:val="es-ES_tradnl" w:eastAsia="en-US"/>
              </w:rPr>
              <w:fldChar w:fldCharType="end"/>
            </w:r>
          </w:hyperlink>
        </w:p>
        <w:p w14:paraId="60166BAA" w14:textId="77777777" w:rsidR="004460C7" w:rsidRPr="004460C7" w:rsidRDefault="00F67EC0" w:rsidP="004460C7">
          <w:pPr>
            <w:tabs>
              <w:tab w:val="right" w:leader="dot" w:pos="9628"/>
            </w:tabs>
            <w:spacing w:after="100"/>
            <w:ind w:left="851"/>
            <w:jc w:val="left"/>
            <w:rPr>
              <w:rFonts w:asciiTheme="minorHAnsi" w:eastAsiaTheme="minorEastAsia" w:hAnsiTheme="minorHAnsi" w:cstheme="minorBidi"/>
              <w:noProof/>
              <w:szCs w:val="22"/>
            </w:rPr>
          </w:pPr>
          <w:hyperlink w:anchor="_Toc126308279" w:history="1">
            <w:r w:rsidR="004460C7" w:rsidRPr="004460C7">
              <w:rPr>
                <w:rFonts w:ascii="Calibri" w:hAnsi="Calibri"/>
                <w:noProof/>
                <w:color w:val="0000FF"/>
                <w:sz w:val="20"/>
                <w:u w:val="single"/>
                <w:lang w:val="en-US" w:eastAsia="x-none"/>
              </w:rPr>
              <w:t>Productos susceptibles de utilización en el sector ferroviario en el ámbito del Material Rodante /</w:t>
            </w:r>
            <w:r w:rsidR="004460C7" w:rsidRPr="004460C7">
              <w:rPr>
                <w:rFonts w:ascii="Calibri" w:hAnsi="Calibri"/>
                <w:i/>
                <w:iCs/>
                <w:noProof/>
                <w:color w:val="0000FF"/>
                <w:sz w:val="20"/>
                <w:u w:val="single"/>
                <w:lang w:val="en-US" w:eastAsia="x-none"/>
              </w:rPr>
              <w:t>Products likely to be used in the rail sector, in the field of Rolling stock.</w:t>
            </w:r>
            <w:r w:rsidR="004460C7" w:rsidRPr="004460C7">
              <w:rPr>
                <w:rFonts w:asciiTheme="minorHAnsi" w:hAnsiTheme="minorHAnsi"/>
                <w:noProof/>
                <w:webHidden/>
                <w:sz w:val="20"/>
                <w:lang w:eastAsia="en-US"/>
              </w:rPr>
              <w:tab/>
            </w:r>
            <w:r w:rsidR="004460C7" w:rsidRPr="004460C7">
              <w:rPr>
                <w:rFonts w:asciiTheme="minorHAnsi" w:hAnsiTheme="minorHAnsi"/>
                <w:noProof/>
                <w:webHidden/>
                <w:sz w:val="20"/>
                <w:lang w:eastAsia="en-US"/>
              </w:rPr>
              <w:fldChar w:fldCharType="begin"/>
            </w:r>
            <w:r w:rsidR="004460C7" w:rsidRPr="004460C7">
              <w:rPr>
                <w:rFonts w:asciiTheme="minorHAnsi" w:hAnsiTheme="minorHAnsi"/>
                <w:noProof/>
                <w:webHidden/>
                <w:sz w:val="20"/>
                <w:lang w:eastAsia="en-US"/>
              </w:rPr>
              <w:instrText xml:space="preserve"> PAGEREF _Toc126308279 \h </w:instrText>
            </w:r>
            <w:r w:rsidR="004460C7" w:rsidRPr="004460C7">
              <w:rPr>
                <w:rFonts w:asciiTheme="minorHAnsi" w:hAnsiTheme="minorHAnsi"/>
                <w:noProof/>
                <w:webHidden/>
                <w:sz w:val="20"/>
                <w:lang w:eastAsia="en-US"/>
              </w:rPr>
            </w:r>
            <w:r w:rsidR="004460C7" w:rsidRPr="004460C7">
              <w:rPr>
                <w:rFonts w:asciiTheme="minorHAnsi" w:hAnsiTheme="minorHAnsi"/>
                <w:noProof/>
                <w:webHidden/>
                <w:sz w:val="20"/>
                <w:lang w:eastAsia="en-US"/>
              </w:rPr>
              <w:fldChar w:fldCharType="separate"/>
            </w:r>
            <w:r w:rsidR="004460C7" w:rsidRPr="004460C7">
              <w:rPr>
                <w:rFonts w:asciiTheme="minorHAnsi" w:hAnsiTheme="minorHAnsi"/>
                <w:noProof/>
                <w:webHidden/>
                <w:sz w:val="20"/>
                <w:lang w:eastAsia="en-US"/>
              </w:rPr>
              <w:t>4</w:t>
            </w:r>
            <w:r w:rsidR="004460C7" w:rsidRPr="004460C7">
              <w:rPr>
                <w:rFonts w:asciiTheme="minorHAnsi" w:hAnsiTheme="minorHAnsi"/>
                <w:noProof/>
                <w:webHidden/>
                <w:sz w:val="20"/>
                <w:lang w:eastAsia="en-US"/>
              </w:rPr>
              <w:fldChar w:fldCharType="end"/>
            </w:r>
          </w:hyperlink>
        </w:p>
        <w:p w14:paraId="572D4ED8" w14:textId="77777777" w:rsidR="004460C7" w:rsidRPr="004460C7" w:rsidRDefault="00F67EC0" w:rsidP="004460C7">
          <w:pPr>
            <w:tabs>
              <w:tab w:val="right" w:leader="dot" w:pos="9628"/>
            </w:tabs>
            <w:spacing w:after="100"/>
            <w:ind w:left="851"/>
            <w:jc w:val="left"/>
            <w:rPr>
              <w:rFonts w:asciiTheme="minorHAnsi" w:eastAsiaTheme="minorEastAsia" w:hAnsiTheme="minorHAnsi" w:cstheme="minorBidi"/>
              <w:noProof/>
              <w:szCs w:val="22"/>
            </w:rPr>
          </w:pPr>
          <w:hyperlink w:anchor="_Toc126308280" w:history="1">
            <w:r w:rsidR="004460C7" w:rsidRPr="004460C7">
              <w:rPr>
                <w:rFonts w:ascii="Calibri" w:hAnsi="Calibri"/>
                <w:noProof/>
                <w:color w:val="0000FF"/>
                <w:sz w:val="20"/>
                <w:u w:val="single"/>
                <w:lang w:val="en-US" w:eastAsia="x-none"/>
              </w:rPr>
              <w:t xml:space="preserve">Productos susceptibles de utilización en el sector ferroviario en el ámbito de Control, Mando y Señalización / </w:t>
            </w:r>
            <w:r w:rsidR="004460C7" w:rsidRPr="004460C7">
              <w:rPr>
                <w:rFonts w:ascii="Calibri" w:hAnsi="Calibri"/>
                <w:i/>
                <w:iCs/>
                <w:noProof/>
                <w:color w:val="0000FF"/>
                <w:sz w:val="20"/>
                <w:u w:val="single"/>
                <w:lang w:val="en-US" w:eastAsia="x-none"/>
              </w:rPr>
              <w:t>Products likely to be used in the rail sector, in the field of Control-Command and Signalling.</w:t>
            </w:r>
            <w:r w:rsidR="004460C7" w:rsidRPr="004460C7">
              <w:rPr>
                <w:rFonts w:asciiTheme="minorHAnsi" w:hAnsiTheme="minorHAnsi"/>
                <w:noProof/>
                <w:webHidden/>
                <w:sz w:val="20"/>
                <w:lang w:eastAsia="en-US"/>
              </w:rPr>
              <w:tab/>
            </w:r>
            <w:r w:rsidR="004460C7" w:rsidRPr="004460C7">
              <w:rPr>
                <w:rFonts w:asciiTheme="minorHAnsi" w:hAnsiTheme="minorHAnsi"/>
                <w:noProof/>
                <w:webHidden/>
                <w:sz w:val="20"/>
                <w:lang w:eastAsia="en-US"/>
              </w:rPr>
              <w:fldChar w:fldCharType="begin"/>
            </w:r>
            <w:r w:rsidR="004460C7" w:rsidRPr="004460C7">
              <w:rPr>
                <w:rFonts w:asciiTheme="minorHAnsi" w:hAnsiTheme="minorHAnsi"/>
                <w:noProof/>
                <w:webHidden/>
                <w:sz w:val="20"/>
                <w:lang w:eastAsia="en-US"/>
              </w:rPr>
              <w:instrText xml:space="preserve"> PAGEREF _Toc126308280 \h </w:instrText>
            </w:r>
            <w:r w:rsidR="004460C7" w:rsidRPr="004460C7">
              <w:rPr>
                <w:rFonts w:asciiTheme="minorHAnsi" w:hAnsiTheme="minorHAnsi"/>
                <w:noProof/>
                <w:webHidden/>
                <w:sz w:val="20"/>
                <w:lang w:eastAsia="en-US"/>
              </w:rPr>
            </w:r>
            <w:r w:rsidR="004460C7" w:rsidRPr="004460C7">
              <w:rPr>
                <w:rFonts w:asciiTheme="minorHAnsi" w:hAnsiTheme="minorHAnsi"/>
                <w:noProof/>
                <w:webHidden/>
                <w:sz w:val="20"/>
                <w:lang w:eastAsia="en-US"/>
              </w:rPr>
              <w:fldChar w:fldCharType="separate"/>
            </w:r>
            <w:r w:rsidR="004460C7" w:rsidRPr="004460C7">
              <w:rPr>
                <w:rFonts w:asciiTheme="minorHAnsi" w:hAnsiTheme="minorHAnsi"/>
                <w:noProof/>
                <w:webHidden/>
                <w:sz w:val="20"/>
                <w:lang w:eastAsia="en-US"/>
              </w:rPr>
              <w:t>5</w:t>
            </w:r>
            <w:r w:rsidR="004460C7" w:rsidRPr="004460C7">
              <w:rPr>
                <w:rFonts w:asciiTheme="minorHAnsi" w:hAnsiTheme="minorHAnsi"/>
                <w:noProof/>
                <w:webHidden/>
                <w:sz w:val="20"/>
                <w:lang w:eastAsia="en-US"/>
              </w:rPr>
              <w:fldChar w:fldCharType="end"/>
            </w:r>
          </w:hyperlink>
        </w:p>
        <w:p w14:paraId="00369881" w14:textId="77777777" w:rsidR="004460C7" w:rsidRPr="004460C7" w:rsidRDefault="00F67EC0" w:rsidP="004460C7">
          <w:pPr>
            <w:tabs>
              <w:tab w:val="right" w:leader="dot" w:pos="9628"/>
            </w:tabs>
            <w:spacing w:after="100"/>
            <w:ind w:left="851"/>
            <w:jc w:val="left"/>
            <w:rPr>
              <w:rFonts w:asciiTheme="minorHAnsi" w:eastAsiaTheme="minorEastAsia" w:hAnsiTheme="minorHAnsi" w:cstheme="minorBidi"/>
              <w:noProof/>
              <w:szCs w:val="22"/>
            </w:rPr>
          </w:pPr>
          <w:hyperlink w:anchor="_Toc126308281" w:history="1">
            <w:r w:rsidR="004460C7" w:rsidRPr="004460C7">
              <w:rPr>
                <w:rFonts w:ascii="Calibri" w:hAnsi="Calibri"/>
                <w:noProof/>
                <w:color w:val="0000FF"/>
                <w:sz w:val="20"/>
                <w:u w:val="single"/>
                <w:lang w:val="en-US" w:eastAsia="x-none"/>
              </w:rPr>
              <w:t xml:space="preserve">Productos susceptibles de utilización en el sector ferroviario en el ámbito de Infraestructura / </w:t>
            </w:r>
            <w:r w:rsidR="004460C7" w:rsidRPr="004460C7">
              <w:rPr>
                <w:rFonts w:ascii="Calibri" w:hAnsi="Calibri"/>
                <w:i/>
                <w:iCs/>
                <w:noProof/>
                <w:color w:val="0000FF"/>
                <w:sz w:val="20"/>
                <w:u w:val="single"/>
                <w:lang w:val="en-US" w:eastAsia="x-none"/>
              </w:rPr>
              <w:t>Products likely to be used in the rail sector, in the field of Infraestructure.</w:t>
            </w:r>
            <w:r w:rsidR="004460C7" w:rsidRPr="004460C7">
              <w:rPr>
                <w:rFonts w:asciiTheme="minorHAnsi" w:hAnsiTheme="minorHAnsi"/>
                <w:noProof/>
                <w:webHidden/>
                <w:sz w:val="20"/>
                <w:lang w:eastAsia="en-US"/>
              </w:rPr>
              <w:tab/>
            </w:r>
            <w:r w:rsidR="004460C7" w:rsidRPr="004460C7">
              <w:rPr>
                <w:rFonts w:asciiTheme="minorHAnsi" w:hAnsiTheme="minorHAnsi"/>
                <w:noProof/>
                <w:webHidden/>
                <w:sz w:val="20"/>
                <w:lang w:eastAsia="en-US"/>
              </w:rPr>
              <w:fldChar w:fldCharType="begin"/>
            </w:r>
            <w:r w:rsidR="004460C7" w:rsidRPr="004460C7">
              <w:rPr>
                <w:rFonts w:asciiTheme="minorHAnsi" w:hAnsiTheme="minorHAnsi"/>
                <w:noProof/>
                <w:webHidden/>
                <w:sz w:val="20"/>
                <w:lang w:eastAsia="en-US"/>
              </w:rPr>
              <w:instrText xml:space="preserve"> PAGEREF _Toc126308281 \h </w:instrText>
            </w:r>
            <w:r w:rsidR="004460C7" w:rsidRPr="004460C7">
              <w:rPr>
                <w:rFonts w:asciiTheme="minorHAnsi" w:hAnsiTheme="minorHAnsi"/>
                <w:noProof/>
                <w:webHidden/>
                <w:sz w:val="20"/>
                <w:lang w:eastAsia="en-US"/>
              </w:rPr>
            </w:r>
            <w:r w:rsidR="004460C7" w:rsidRPr="004460C7">
              <w:rPr>
                <w:rFonts w:asciiTheme="minorHAnsi" w:hAnsiTheme="minorHAnsi"/>
                <w:noProof/>
                <w:webHidden/>
                <w:sz w:val="20"/>
                <w:lang w:eastAsia="en-US"/>
              </w:rPr>
              <w:fldChar w:fldCharType="separate"/>
            </w:r>
            <w:r w:rsidR="004460C7" w:rsidRPr="004460C7">
              <w:rPr>
                <w:rFonts w:asciiTheme="minorHAnsi" w:hAnsiTheme="minorHAnsi"/>
                <w:noProof/>
                <w:webHidden/>
                <w:sz w:val="20"/>
                <w:lang w:eastAsia="en-US"/>
              </w:rPr>
              <w:t>6</w:t>
            </w:r>
            <w:r w:rsidR="004460C7" w:rsidRPr="004460C7">
              <w:rPr>
                <w:rFonts w:asciiTheme="minorHAnsi" w:hAnsiTheme="minorHAnsi"/>
                <w:noProof/>
                <w:webHidden/>
                <w:sz w:val="20"/>
                <w:lang w:eastAsia="en-US"/>
              </w:rPr>
              <w:fldChar w:fldCharType="end"/>
            </w:r>
          </w:hyperlink>
        </w:p>
        <w:p w14:paraId="49852CC8" w14:textId="77777777" w:rsidR="004460C7" w:rsidRPr="004460C7" w:rsidRDefault="00F67EC0" w:rsidP="004460C7">
          <w:pPr>
            <w:tabs>
              <w:tab w:val="right" w:leader="dot" w:pos="9628"/>
            </w:tabs>
            <w:spacing w:after="100"/>
            <w:ind w:left="851"/>
            <w:jc w:val="left"/>
            <w:rPr>
              <w:rFonts w:asciiTheme="minorHAnsi" w:eastAsiaTheme="minorEastAsia" w:hAnsiTheme="minorHAnsi" w:cstheme="minorBidi"/>
              <w:noProof/>
              <w:szCs w:val="22"/>
            </w:rPr>
          </w:pPr>
          <w:hyperlink w:anchor="_Toc126308282" w:history="1">
            <w:r w:rsidR="004460C7" w:rsidRPr="004460C7">
              <w:rPr>
                <w:rFonts w:ascii="Calibri" w:hAnsi="Calibri"/>
                <w:noProof/>
                <w:color w:val="0000FF"/>
                <w:sz w:val="20"/>
                <w:u w:val="single"/>
                <w:lang w:val="en-US" w:eastAsia="x-none"/>
              </w:rPr>
              <w:t xml:space="preserve">Productos susceptibles de utilización en el sector ferroviario en el ámbito de Energía / </w:t>
            </w:r>
            <w:r w:rsidR="004460C7" w:rsidRPr="004460C7">
              <w:rPr>
                <w:rFonts w:ascii="Calibri" w:hAnsi="Calibri"/>
                <w:i/>
                <w:iCs/>
                <w:noProof/>
                <w:color w:val="0000FF"/>
                <w:sz w:val="20"/>
                <w:u w:val="single"/>
                <w:lang w:val="en-US" w:eastAsia="x-none"/>
              </w:rPr>
              <w:t>Products likely to be used in the rail sector, in the field of Energy.</w:t>
            </w:r>
            <w:r w:rsidR="004460C7" w:rsidRPr="004460C7">
              <w:rPr>
                <w:rFonts w:asciiTheme="minorHAnsi" w:hAnsiTheme="minorHAnsi"/>
                <w:noProof/>
                <w:webHidden/>
                <w:sz w:val="20"/>
                <w:lang w:eastAsia="en-US"/>
              </w:rPr>
              <w:tab/>
            </w:r>
            <w:r w:rsidR="004460C7" w:rsidRPr="004460C7">
              <w:rPr>
                <w:rFonts w:asciiTheme="minorHAnsi" w:hAnsiTheme="minorHAnsi"/>
                <w:noProof/>
                <w:webHidden/>
                <w:sz w:val="20"/>
                <w:lang w:eastAsia="en-US"/>
              </w:rPr>
              <w:fldChar w:fldCharType="begin"/>
            </w:r>
            <w:r w:rsidR="004460C7" w:rsidRPr="004460C7">
              <w:rPr>
                <w:rFonts w:asciiTheme="minorHAnsi" w:hAnsiTheme="minorHAnsi"/>
                <w:noProof/>
                <w:webHidden/>
                <w:sz w:val="20"/>
                <w:lang w:eastAsia="en-US"/>
              </w:rPr>
              <w:instrText xml:space="preserve"> PAGEREF _Toc126308282 \h </w:instrText>
            </w:r>
            <w:r w:rsidR="004460C7" w:rsidRPr="004460C7">
              <w:rPr>
                <w:rFonts w:asciiTheme="minorHAnsi" w:hAnsiTheme="minorHAnsi"/>
                <w:noProof/>
                <w:webHidden/>
                <w:sz w:val="20"/>
                <w:lang w:eastAsia="en-US"/>
              </w:rPr>
            </w:r>
            <w:r w:rsidR="004460C7" w:rsidRPr="004460C7">
              <w:rPr>
                <w:rFonts w:asciiTheme="minorHAnsi" w:hAnsiTheme="minorHAnsi"/>
                <w:noProof/>
                <w:webHidden/>
                <w:sz w:val="20"/>
                <w:lang w:eastAsia="en-US"/>
              </w:rPr>
              <w:fldChar w:fldCharType="separate"/>
            </w:r>
            <w:r w:rsidR="004460C7" w:rsidRPr="004460C7">
              <w:rPr>
                <w:rFonts w:asciiTheme="minorHAnsi" w:hAnsiTheme="minorHAnsi"/>
                <w:noProof/>
                <w:webHidden/>
                <w:sz w:val="20"/>
                <w:lang w:eastAsia="en-US"/>
              </w:rPr>
              <w:t>6</w:t>
            </w:r>
            <w:r w:rsidR="004460C7" w:rsidRPr="004460C7">
              <w:rPr>
                <w:rFonts w:asciiTheme="minorHAnsi" w:hAnsiTheme="minorHAnsi"/>
                <w:noProof/>
                <w:webHidden/>
                <w:sz w:val="20"/>
                <w:lang w:eastAsia="en-US"/>
              </w:rPr>
              <w:fldChar w:fldCharType="end"/>
            </w:r>
          </w:hyperlink>
        </w:p>
        <w:p w14:paraId="1513DD09" w14:textId="77777777" w:rsidR="004460C7" w:rsidRPr="004460C7" w:rsidRDefault="00F67EC0" w:rsidP="004460C7">
          <w:pPr>
            <w:tabs>
              <w:tab w:val="right" w:leader="dot" w:pos="9628"/>
            </w:tabs>
            <w:spacing w:after="100"/>
            <w:ind w:left="851"/>
            <w:jc w:val="left"/>
            <w:rPr>
              <w:rFonts w:asciiTheme="minorHAnsi" w:eastAsiaTheme="minorEastAsia" w:hAnsiTheme="minorHAnsi" w:cstheme="minorBidi"/>
              <w:noProof/>
              <w:szCs w:val="22"/>
            </w:rPr>
          </w:pPr>
          <w:hyperlink w:anchor="_Toc126308283" w:history="1">
            <w:r w:rsidR="004460C7" w:rsidRPr="004460C7">
              <w:rPr>
                <w:rFonts w:ascii="Calibri" w:hAnsi="Calibri"/>
                <w:noProof/>
                <w:color w:val="0000FF"/>
                <w:sz w:val="20"/>
                <w:u w:val="single"/>
                <w:lang w:val="en-US" w:eastAsia="x-none"/>
              </w:rPr>
              <w:t xml:space="preserve">Productos susceptibles de utilización en el sector ferroviario en el ámbito de Seguridad en túneles / </w:t>
            </w:r>
            <w:r w:rsidR="004460C7" w:rsidRPr="004460C7">
              <w:rPr>
                <w:rFonts w:ascii="Calibri" w:hAnsi="Calibri"/>
                <w:i/>
                <w:iCs/>
                <w:noProof/>
                <w:color w:val="0000FF"/>
                <w:sz w:val="20"/>
                <w:u w:val="single"/>
                <w:lang w:val="en-US" w:eastAsia="x-none"/>
              </w:rPr>
              <w:t>Products likely to be used in the rail sector, in the field of Safety in railway tunnels.</w:t>
            </w:r>
            <w:r w:rsidR="004460C7" w:rsidRPr="004460C7">
              <w:rPr>
                <w:rFonts w:asciiTheme="minorHAnsi" w:hAnsiTheme="minorHAnsi"/>
                <w:noProof/>
                <w:webHidden/>
                <w:sz w:val="20"/>
                <w:lang w:eastAsia="en-US"/>
              </w:rPr>
              <w:tab/>
            </w:r>
            <w:r w:rsidR="004460C7" w:rsidRPr="004460C7">
              <w:rPr>
                <w:rFonts w:asciiTheme="minorHAnsi" w:hAnsiTheme="minorHAnsi"/>
                <w:noProof/>
                <w:webHidden/>
                <w:sz w:val="20"/>
                <w:lang w:eastAsia="en-US"/>
              </w:rPr>
              <w:fldChar w:fldCharType="begin"/>
            </w:r>
            <w:r w:rsidR="004460C7" w:rsidRPr="004460C7">
              <w:rPr>
                <w:rFonts w:asciiTheme="minorHAnsi" w:hAnsiTheme="minorHAnsi"/>
                <w:noProof/>
                <w:webHidden/>
                <w:sz w:val="20"/>
                <w:lang w:eastAsia="en-US"/>
              </w:rPr>
              <w:instrText xml:space="preserve"> PAGEREF _Toc126308283 \h </w:instrText>
            </w:r>
            <w:r w:rsidR="004460C7" w:rsidRPr="004460C7">
              <w:rPr>
                <w:rFonts w:asciiTheme="minorHAnsi" w:hAnsiTheme="minorHAnsi"/>
                <w:noProof/>
                <w:webHidden/>
                <w:sz w:val="20"/>
                <w:lang w:eastAsia="en-US"/>
              </w:rPr>
            </w:r>
            <w:r w:rsidR="004460C7" w:rsidRPr="004460C7">
              <w:rPr>
                <w:rFonts w:asciiTheme="minorHAnsi" w:hAnsiTheme="minorHAnsi"/>
                <w:noProof/>
                <w:webHidden/>
                <w:sz w:val="20"/>
                <w:lang w:eastAsia="en-US"/>
              </w:rPr>
              <w:fldChar w:fldCharType="separate"/>
            </w:r>
            <w:r w:rsidR="004460C7" w:rsidRPr="004460C7">
              <w:rPr>
                <w:rFonts w:asciiTheme="minorHAnsi" w:hAnsiTheme="minorHAnsi"/>
                <w:noProof/>
                <w:webHidden/>
                <w:sz w:val="20"/>
                <w:lang w:eastAsia="en-US"/>
              </w:rPr>
              <w:t>7</w:t>
            </w:r>
            <w:r w:rsidR="004460C7" w:rsidRPr="004460C7">
              <w:rPr>
                <w:rFonts w:asciiTheme="minorHAnsi" w:hAnsiTheme="minorHAnsi"/>
                <w:noProof/>
                <w:webHidden/>
                <w:sz w:val="20"/>
                <w:lang w:eastAsia="en-US"/>
              </w:rPr>
              <w:fldChar w:fldCharType="end"/>
            </w:r>
          </w:hyperlink>
        </w:p>
        <w:p w14:paraId="3613651B" w14:textId="77777777" w:rsidR="004460C7" w:rsidRPr="004460C7" w:rsidRDefault="00F67EC0" w:rsidP="004460C7">
          <w:pPr>
            <w:tabs>
              <w:tab w:val="right" w:leader="dot" w:pos="9628"/>
            </w:tabs>
            <w:spacing w:after="100"/>
            <w:ind w:left="851"/>
            <w:jc w:val="left"/>
            <w:rPr>
              <w:rFonts w:asciiTheme="minorHAnsi" w:eastAsiaTheme="minorEastAsia" w:hAnsiTheme="minorHAnsi" w:cstheme="minorBidi"/>
              <w:noProof/>
              <w:szCs w:val="22"/>
            </w:rPr>
          </w:pPr>
          <w:hyperlink w:anchor="_Toc126308284" w:history="1">
            <w:r w:rsidR="004460C7" w:rsidRPr="004460C7">
              <w:rPr>
                <w:rFonts w:ascii="Calibri" w:hAnsi="Calibri"/>
                <w:noProof/>
                <w:color w:val="0000FF"/>
                <w:sz w:val="20"/>
                <w:u w:val="single"/>
                <w:lang w:val="en-US" w:eastAsia="x-none"/>
              </w:rPr>
              <w:t>Productos susceptibles de utilización en el sector ferroviario en el ámbito de Accesibilidad /</w:t>
            </w:r>
            <w:r w:rsidR="004460C7" w:rsidRPr="004460C7">
              <w:rPr>
                <w:rFonts w:ascii="Calibri" w:hAnsi="Calibri"/>
                <w:i/>
                <w:iCs/>
                <w:noProof/>
                <w:color w:val="0000FF"/>
                <w:sz w:val="20"/>
                <w:u w:val="single"/>
                <w:lang w:val="en-US" w:eastAsia="x-none"/>
              </w:rPr>
              <w:t>Products likely to be used in the rail sector, in the field of Accessibility.</w:t>
            </w:r>
            <w:r w:rsidR="004460C7" w:rsidRPr="004460C7">
              <w:rPr>
                <w:rFonts w:asciiTheme="minorHAnsi" w:hAnsiTheme="minorHAnsi"/>
                <w:noProof/>
                <w:webHidden/>
                <w:sz w:val="20"/>
                <w:lang w:eastAsia="en-US"/>
              </w:rPr>
              <w:tab/>
            </w:r>
            <w:r w:rsidR="004460C7" w:rsidRPr="004460C7">
              <w:rPr>
                <w:rFonts w:asciiTheme="minorHAnsi" w:hAnsiTheme="minorHAnsi"/>
                <w:noProof/>
                <w:webHidden/>
                <w:sz w:val="20"/>
                <w:lang w:eastAsia="en-US"/>
              </w:rPr>
              <w:fldChar w:fldCharType="begin"/>
            </w:r>
            <w:r w:rsidR="004460C7" w:rsidRPr="004460C7">
              <w:rPr>
                <w:rFonts w:asciiTheme="minorHAnsi" w:hAnsiTheme="minorHAnsi"/>
                <w:noProof/>
                <w:webHidden/>
                <w:sz w:val="20"/>
                <w:lang w:eastAsia="en-US"/>
              </w:rPr>
              <w:instrText xml:space="preserve"> PAGEREF _Toc126308284 \h </w:instrText>
            </w:r>
            <w:r w:rsidR="004460C7" w:rsidRPr="004460C7">
              <w:rPr>
                <w:rFonts w:asciiTheme="minorHAnsi" w:hAnsiTheme="minorHAnsi"/>
                <w:noProof/>
                <w:webHidden/>
                <w:sz w:val="20"/>
                <w:lang w:eastAsia="en-US"/>
              </w:rPr>
            </w:r>
            <w:r w:rsidR="004460C7" w:rsidRPr="004460C7">
              <w:rPr>
                <w:rFonts w:asciiTheme="minorHAnsi" w:hAnsiTheme="minorHAnsi"/>
                <w:noProof/>
                <w:webHidden/>
                <w:sz w:val="20"/>
                <w:lang w:eastAsia="en-US"/>
              </w:rPr>
              <w:fldChar w:fldCharType="separate"/>
            </w:r>
            <w:r w:rsidR="004460C7" w:rsidRPr="004460C7">
              <w:rPr>
                <w:rFonts w:asciiTheme="minorHAnsi" w:hAnsiTheme="minorHAnsi"/>
                <w:noProof/>
                <w:webHidden/>
                <w:sz w:val="20"/>
                <w:lang w:eastAsia="en-US"/>
              </w:rPr>
              <w:t>8</w:t>
            </w:r>
            <w:r w:rsidR="004460C7" w:rsidRPr="004460C7">
              <w:rPr>
                <w:rFonts w:asciiTheme="minorHAnsi" w:hAnsiTheme="minorHAnsi"/>
                <w:noProof/>
                <w:webHidden/>
                <w:sz w:val="20"/>
                <w:lang w:eastAsia="en-US"/>
              </w:rPr>
              <w:fldChar w:fldCharType="end"/>
            </w:r>
          </w:hyperlink>
        </w:p>
        <w:p w14:paraId="211A978D" w14:textId="77777777" w:rsidR="004460C7" w:rsidRPr="004460C7" w:rsidRDefault="00F67EC0" w:rsidP="004460C7">
          <w:pPr>
            <w:tabs>
              <w:tab w:val="left" w:pos="851"/>
              <w:tab w:val="right" w:leader="dot" w:pos="9628"/>
            </w:tabs>
            <w:spacing w:after="100"/>
            <w:jc w:val="left"/>
            <w:rPr>
              <w:rFonts w:asciiTheme="minorHAnsi" w:eastAsiaTheme="minorEastAsia" w:hAnsiTheme="minorHAnsi" w:cstheme="minorBidi"/>
              <w:b/>
              <w:noProof/>
              <w:szCs w:val="22"/>
            </w:rPr>
          </w:pPr>
          <w:hyperlink w:anchor="_Toc126308285" w:history="1">
            <w:r w:rsidR="004460C7" w:rsidRPr="004460C7">
              <w:rPr>
                <w:rFonts w:ascii="Calibri" w:eastAsiaTheme="majorEastAsia" w:hAnsi="Calibri"/>
                <w:b/>
                <w:bCs/>
                <w:noProof/>
                <w:color w:val="0000FF"/>
                <w:spacing w:val="-3"/>
                <w:u w:val="single"/>
                <w:lang w:val="en-US" w:eastAsia="en-US"/>
              </w:rPr>
              <w:t>PARTE II / PART II: ORGANISMO DESIGNADO / DESIGNATED BODY.</w:t>
            </w:r>
            <w:r w:rsidR="004460C7" w:rsidRPr="004460C7">
              <w:rPr>
                <w:rFonts w:asciiTheme="minorHAnsi" w:hAnsiTheme="minorHAnsi"/>
                <w:b/>
                <w:noProof/>
                <w:webHidden/>
                <w:spacing w:val="-3"/>
                <w:lang w:val="es-ES_tradnl" w:eastAsia="en-US"/>
              </w:rPr>
              <w:tab/>
            </w:r>
            <w:r w:rsidR="004460C7" w:rsidRPr="004460C7">
              <w:rPr>
                <w:rFonts w:asciiTheme="minorHAnsi" w:hAnsiTheme="minorHAnsi"/>
                <w:b/>
                <w:noProof/>
                <w:webHidden/>
                <w:spacing w:val="-3"/>
                <w:lang w:val="es-ES_tradnl" w:eastAsia="en-US"/>
              </w:rPr>
              <w:fldChar w:fldCharType="begin"/>
            </w:r>
            <w:r w:rsidR="004460C7" w:rsidRPr="004460C7">
              <w:rPr>
                <w:rFonts w:asciiTheme="minorHAnsi" w:hAnsiTheme="minorHAnsi"/>
                <w:b/>
                <w:noProof/>
                <w:webHidden/>
                <w:spacing w:val="-3"/>
                <w:lang w:val="es-ES_tradnl" w:eastAsia="en-US"/>
              </w:rPr>
              <w:instrText xml:space="preserve"> PAGEREF _Toc126308285 \h </w:instrText>
            </w:r>
            <w:r w:rsidR="004460C7" w:rsidRPr="004460C7">
              <w:rPr>
                <w:rFonts w:asciiTheme="minorHAnsi" w:hAnsiTheme="minorHAnsi"/>
                <w:b/>
                <w:noProof/>
                <w:webHidden/>
                <w:spacing w:val="-3"/>
                <w:lang w:val="es-ES_tradnl" w:eastAsia="en-US"/>
              </w:rPr>
            </w:r>
            <w:r w:rsidR="004460C7" w:rsidRPr="004460C7">
              <w:rPr>
                <w:rFonts w:asciiTheme="minorHAnsi" w:hAnsiTheme="minorHAnsi"/>
                <w:b/>
                <w:noProof/>
                <w:webHidden/>
                <w:spacing w:val="-3"/>
                <w:lang w:val="es-ES_tradnl" w:eastAsia="en-US"/>
              </w:rPr>
              <w:fldChar w:fldCharType="separate"/>
            </w:r>
            <w:r w:rsidR="004460C7" w:rsidRPr="004460C7">
              <w:rPr>
                <w:rFonts w:asciiTheme="minorHAnsi" w:hAnsiTheme="minorHAnsi"/>
                <w:b/>
                <w:noProof/>
                <w:webHidden/>
                <w:spacing w:val="-3"/>
                <w:lang w:val="es-ES_tradnl" w:eastAsia="en-US"/>
              </w:rPr>
              <w:t>9</w:t>
            </w:r>
            <w:r w:rsidR="004460C7" w:rsidRPr="004460C7">
              <w:rPr>
                <w:rFonts w:asciiTheme="minorHAnsi" w:hAnsiTheme="minorHAnsi"/>
                <w:b/>
                <w:noProof/>
                <w:webHidden/>
                <w:spacing w:val="-3"/>
                <w:lang w:val="es-ES_tradnl" w:eastAsia="en-US"/>
              </w:rPr>
              <w:fldChar w:fldCharType="end"/>
            </w:r>
          </w:hyperlink>
        </w:p>
        <w:p w14:paraId="1434AE6D" w14:textId="77777777" w:rsidR="004460C7" w:rsidRPr="004460C7" w:rsidRDefault="00F67EC0" w:rsidP="004460C7">
          <w:pPr>
            <w:tabs>
              <w:tab w:val="right" w:leader="dot" w:pos="9628"/>
            </w:tabs>
            <w:spacing w:after="100"/>
            <w:ind w:left="851"/>
            <w:jc w:val="left"/>
            <w:rPr>
              <w:rFonts w:asciiTheme="minorHAnsi" w:eastAsiaTheme="minorEastAsia" w:hAnsiTheme="minorHAnsi" w:cstheme="minorBidi"/>
              <w:noProof/>
              <w:szCs w:val="22"/>
            </w:rPr>
          </w:pPr>
          <w:hyperlink w:anchor="_Toc126308286" w:history="1">
            <w:r w:rsidR="004460C7" w:rsidRPr="004460C7">
              <w:rPr>
                <w:rFonts w:ascii="Calibri" w:hAnsi="Calibri"/>
                <w:noProof/>
                <w:color w:val="0000FF"/>
                <w:sz w:val="20"/>
                <w:u w:val="single"/>
                <w:lang w:val="en-US" w:eastAsia="x-none"/>
              </w:rPr>
              <w:t xml:space="preserve">Productos susceptibles de utilización en el sector ferroviario en el ámbito del Material Rodante / </w:t>
            </w:r>
            <w:r w:rsidR="004460C7" w:rsidRPr="004460C7">
              <w:rPr>
                <w:rFonts w:ascii="Calibri" w:hAnsi="Calibri"/>
                <w:i/>
                <w:iCs/>
                <w:noProof/>
                <w:color w:val="0000FF"/>
                <w:sz w:val="20"/>
                <w:u w:val="single"/>
                <w:lang w:val="en-US" w:eastAsia="x-none"/>
              </w:rPr>
              <w:t>Products likely to be used in the rail sector, in the field of Rolling stock.</w:t>
            </w:r>
            <w:r w:rsidR="004460C7" w:rsidRPr="004460C7">
              <w:rPr>
                <w:rFonts w:asciiTheme="minorHAnsi" w:hAnsiTheme="minorHAnsi"/>
                <w:noProof/>
                <w:webHidden/>
                <w:sz w:val="20"/>
                <w:lang w:eastAsia="en-US"/>
              </w:rPr>
              <w:tab/>
            </w:r>
            <w:r w:rsidR="004460C7" w:rsidRPr="004460C7">
              <w:rPr>
                <w:rFonts w:asciiTheme="minorHAnsi" w:hAnsiTheme="minorHAnsi"/>
                <w:noProof/>
                <w:webHidden/>
                <w:sz w:val="20"/>
                <w:lang w:eastAsia="en-US"/>
              </w:rPr>
              <w:fldChar w:fldCharType="begin"/>
            </w:r>
            <w:r w:rsidR="004460C7" w:rsidRPr="004460C7">
              <w:rPr>
                <w:rFonts w:asciiTheme="minorHAnsi" w:hAnsiTheme="minorHAnsi"/>
                <w:noProof/>
                <w:webHidden/>
                <w:sz w:val="20"/>
                <w:lang w:eastAsia="en-US"/>
              </w:rPr>
              <w:instrText xml:space="preserve"> PAGEREF _Toc126308286 \h </w:instrText>
            </w:r>
            <w:r w:rsidR="004460C7" w:rsidRPr="004460C7">
              <w:rPr>
                <w:rFonts w:asciiTheme="minorHAnsi" w:hAnsiTheme="minorHAnsi"/>
                <w:noProof/>
                <w:webHidden/>
                <w:sz w:val="20"/>
                <w:lang w:eastAsia="en-US"/>
              </w:rPr>
            </w:r>
            <w:r w:rsidR="004460C7" w:rsidRPr="004460C7">
              <w:rPr>
                <w:rFonts w:asciiTheme="minorHAnsi" w:hAnsiTheme="minorHAnsi"/>
                <w:noProof/>
                <w:webHidden/>
                <w:sz w:val="20"/>
                <w:lang w:eastAsia="en-US"/>
              </w:rPr>
              <w:fldChar w:fldCharType="separate"/>
            </w:r>
            <w:r w:rsidR="004460C7" w:rsidRPr="004460C7">
              <w:rPr>
                <w:rFonts w:asciiTheme="minorHAnsi" w:hAnsiTheme="minorHAnsi"/>
                <w:noProof/>
                <w:webHidden/>
                <w:sz w:val="20"/>
                <w:lang w:eastAsia="en-US"/>
              </w:rPr>
              <w:t>9</w:t>
            </w:r>
            <w:r w:rsidR="004460C7" w:rsidRPr="004460C7">
              <w:rPr>
                <w:rFonts w:asciiTheme="minorHAnsi" w:hAnsiTheme="minorHAnsi"/>
                <w:noProof/>
                <w:webHidden/>
                <w:sz w:val="20"/>
                <w:lang w:eastAsia="en-US"/>
              </w:rPr>
              <w:fldChar w:fldCharType="end"/>
            </w:r>
          </w:hyperlink>
        </w:p>
        <w:p w14:paraId="441459E6" w14:textId="77777777" w:rsidR="004460C7" w:rsidRPr="004460C7" w:rsidRDefault="00F67EC0" w:rsidP="004460C7">
          <w:pPr>
            <w:tabs>
              <w:tab w:val="right" w:leader="dot" w:pos="9628"/>
            </w:tabs>
            <w:spacing w:after="100"/>
            <w:ind w:left="851"/>
            <w:jc w:val="left"/>
            <w:rPr>
              <w:rFonts w:asciiTheme="minorHAnsi" w:eastAsiaTheme="minorEastAsia" w:hAnsiTheme="minorHAnsi" w:cstheme="minorBidi"/>
              <w:noProof/>
              <w:szCs w:val="22"/>
            </w:rPr>
          </w:pPr>
          <w:hyperlink w:anchor="_Toc126308287" w:history="1">
            <w:r w:rsidR="004460C7" w:rsidRPr="004460C7">
              <w:rPr>
                <w:rFonts w:ascii="Calibri" w:hAnsi="Calibri"/>
                <w:noProof/>
                <w:color w:val="0000FF"/>
                <w:sz w:val="20"/>
                <w:u w:val="single"/>
                <w:lang w:val="en-US" w:eastAsia="x-none"/>
              </w:rPr>
              <w:t xml:space="preserve">Productos susceptibles de utilización en el sector ferroviario en el ámbito de Control, Mando y Señalización/ </w:t>
            </w:r>
            <w:r w:rsidR="004460C7" w:rsidRPr="004460C7">
              <w:rPr>
                <w:rFonts w:ascii="Calibri" w:hAnsi="Calibri"/>
                <w:i/>
                <w:iCs/>
                <w:noProof/>
                <w:color w:val="0000FF"/>
                <w:sz w:val="20"/>
                <w:u w:val="single"/>
                <w:lang w:val="en-US" w:eastAsia="x-none"/>
              </w:rPr>
              <w:t>Products likely to be used in the rail sector, in the field of Control-Command and Signalling.</w:t>
            </w:r>
            <w:r w:rsidR="004460C7" w:rsidRPr="004460C7">
              <w:rPr>
                <w:rFonts w:asciiTheme="minorHAnsi" w:hAnsiTheme="minorHAnsi"/>
                <w:noProof/>
                <w:webHidden/>
                <w:sz w:val="20"/>
                <w:lang w:eastAsia="en-US"/>
              </w:rPr>
              <w:tab/>
            </w:r>
            <w:r w:rsidR="004460C7" w:rsidRPr="004460C7">
              <w:rPr>
                <w:rFonts w:asciiTheme="minorHAnsi" w:hAnsiTheme="minorHAnsi"/>
                <w:noProof/>
                <w:webHidden/>
                <w:sz w:val="20"/>
                <w:lang w:eastAsia="en-US"/>
              </w:rPr>
              <w:fldChar w:fldCharType="begin"/>
            </w:r>
            <w:r w:rsidR="004460C7" w:rsidRPr="004460C7">
              <w:rPr>
                <w:rFonts w:asciiTheme="minorHAnsi" w:hAnsiTheme="minorHAnsi"/>
                <w:noProof/>
                <w:webHidden/>
                <w:sz w:val="20"/>
                <w:lang w:eastAsia="en-US"/>
              </w:rPr>
              <w:instrText xml:space="preserve"> PAGEREF _Toc126308287 \h </w:instrText>
            </w:r>
            <w:r w:rsidR="004460C7" w:rsidRPr="004460C7">
              <w:rPr>
                <w:rFonts w:asciiTheme="minorHAnsi" w:hAnsiTheme="minorHAnsi"/>
                <w:noProof/>
                <w:webHidden/>
                <w:sz w:val="20"/>
                <w:lang w:eastAsia="en-US"/>
              </w:rPr>
            </w:r>
            <w:r w:rsidR="004460C7" w:rsidRPr="004460C7">
              <w:rPr>
                <w:rFonts w:asciiTheme="minorHAnsi" w:hAnsiTheme="minorHAnsi"/>
                <w:noProof/>
                <w:webHidden/>
                <w:sz w:val="20"/>
                <w:lang w:eastAsia="en-US"/>
              </w:rPr>
              <w:fldChar w:fldCharType="separate"/>
            </w:r>
            <w:r w:rsidR="004460C7" w:rsidRPr="004460C7">
              <w:rPr>
                <w:rFonts w:asciiTheme="minorHAnsi" w:hAnsiTheme="minorHAnsi"/>
                <w:noProof/>
                <w:webHidden/>
                <w:sz w:val="20"/>
                <w:lang w:eastAsia="en-US"/>
              </w:rPr>
              <w:t>10</w:t>
            </w:r>
            <w:r w:rsidR="004460C7" w:rsidRPr="004460C7">
              <w:rPr>
                <w:rFonts w:asciiTheme="minorHAnsi" w:hAnsiTheme="minorHAnsi"/>
                <w:noProof/>
                <w:webHidden/>
                <w:sz w:val="20"/>
                <w:lang w:eastAsia="en-US"/>
              </w:rPr>
              <w:fldChar w:fldCharType="end"/>
            </w:r>
          </w:hyperlink>
        </w:p>
        <w:p w14:paraId="5BC99F46" w14:textId="77777777" w:rsidR="004460C7" w:rsidRPr="004460C7" w:rsidRDefault="00F67EC0" w:rsidP="004460C7">
          <w:pPr>
            <w:tabs>
              <w:tab w:val="right" w:leader="dot" w:pos="9628"/>
            </w:tabs>
            <w:spacing w:after="100"/>
            <w:ind w:left="851"/>
            <w:jc w:val="left"/>
            <w:rPr>
              <w:rFonts w:asciiTheme="minorHAnsi" w:eastAsiaTheme="minorEastAsia" w:hAnsiTheme="minorHAnsi" w:cstheme="minorBidi"/>
              <w:noProof/>
              <w:szCs w:val="22"/>
            </w:rPr>
          </w:pPr>
          <w:hyperlink w:anchor="_Toc126308288" w:history="1">
            <w:r w:rsidR="004460C7" w:rsidRPr="004460C7">
              <w:rPr>
                <w:rFonts w:ascii="Calibri" w:hAnsi="Calibri"/>
                <w:noProof/>
                <w:color w:val="0000FF"/>
                <w:sz w:val="20"/>
                <w:u w:val="single"/>
                <w:lang w:val="en-US" w:eastAsia="x-none"/>
              </w:rPr>
              <w:t xml:space="preserve">Productos susceptibles de utilización en el sector ferroviario en el ámbito de Infraestructura / </w:t>
            </w:r>
            <w:r w:rsidR="004460C7" w:rsidRPr="004460C7">
              <w:rPr>
                <w:rFonts w:ascii="Calibri" w:hAnsi="Calibri"/>
                <w:i/>
                <w:iCs/>
                <w:noProof/>
                <w:color w:val="0000FF"/>
                <w:sz w:val="20"/>
                <w:u w:val="single"/>
                <w:lang w:val="en-US" w:eastAsia="x-none"/>
              </w:rPr>
              <w:t>Products likely to be used in the rail sector, in the field of Infraestructure.</w:t>
            </w:r>
            <w:r w:rsidR="004460C7" w:rsidRPr="004460C7">
              <w:rPr>
                <w:rFonts w:asciiTheme="minorHAnsi" w:hAnsiTheme="minorHAnsi"/>
                <w:noProof/>
                <w:webHidden/>
                <w:sz w:val="20"/>
                <w:lang w:eastAsia="en-US"/>
              </w:rPr>
              <w:tab/>
            </w:r>
            <w:r w:rsidR="004460C7" w:rsidRPr="004460C7">
              <w:rPr>
                <w:rFonts w:asciiTheme="minorHAnsi" w:hAnsiTheme="minorHAnsi"/>
                <w:noProof/>
                <w:webHidden/>
                <w:sz w:val="20"/>
                <w:lang w:eastAsia="en-US"/>
              </w:rPr>
              <w:fldChar w:fldCharType="begin"/>
            </w:r>
            <w:r w:rsidR="004460C7" w:rsidRPr="004460C7">
              <w:rPr>
                <w:rFonts w:asciiTheme="minorHAnsi" w:hAnsiTheme="minorHAnsi"/>
                <w:noProof/>
                <w:webHidden/>
                <w:sz w:val="20"/>
                <w:lang w:eastAsia="en-US"/>
              </w:rPr>
              <w:instrText xml:space="preserve"> PAGEREF _Toc126308288 \h </w:instrText>
            </w:r>
            <w:r w:rsidR="004460C7" w:rsidRPr="004460C7">
              <w:rPr>
                <w:rFonts w:asciiTheme="minorHAnsi" w:hAnsiTheme="minorHAnsi"/>
                <w:noProof/>
                <w:webHidden/>
                <w:sz w:val="20"/>
                <w:lang w:eastAsia="en-US"/>
              </w:rPr>
            </w:r>
            <w:r w:rsidR="004460C7" w:rsidRPr="004460C7">
              <w:rPr>
                <w:rFonts w:asciiTheme="minorHAnsi" w:hAnsiTheme="minorHAnsi"/>
                <w:noProof/>
                <w:webHidden/>
                <w:sz w:val="20"/>
                <w:lang w:eastAsia="en-US"/>
              </w:rPr>
              <w:fldChar w:fldCharType="separate"/>
            </w:r>
            <w:r w:rsidR="004460C7" w:rsidRPr="004460C7">
              <w:rPr>
                <w:rFonts w:asciiTheme="minorHAnsi" w:hAnsiTheme="minorHAnsi"/>
                <w:noProof/>
                <w:webHidden/>
                <w:sz w:val="20"/>
                <w:lang w:eastAsia="en-US"/>
              </w:rPr>
              <w:t>10</w:t>
            </w:r>
            <w:r w:rsidR="004460C7" w:rsidRPr="004460C7">
              <w:rPr>
                <w:rFonts w:asciiTheme="minorHAnsi" w:hAnsiTheme="minorHAnsi"/>
                <w:noProof/>
                <w:webHidden/>
                <w:sz w:val="20"/>
                <w:lang w:eastAsia="en-US"/>
              </w:rPr>
              <w:fldChar w:fldCharType="end"/>
            </w:r>
          </w:hyperlink>
        </w:p>
        <w:p w14:paraId="60F02EA6" w14:textId="77777777" w:rsidR="004460C7" w:rsidRPr="004460C7" w:rsidRDefault="00F67EC0" w:rsidP="004460C7">
          <w:pPr>
            <w:tabs>
              <w:tab w:val="right" w:leader="dot" w:pos="9628"/>
            </w:tabs>
            <w:spacing w:after="100"/>
            <w:ind w:left="851"/>
            <w:jc w:val="left"/>
            <w:rPr>
              <w:rFonts w:asciiTheme="minorHAnsi" w:eastAsiaTheme="minorEastAsia" w:hAnsiTheme="minorHAnsi" w:cstheme="minorBidi"/>
              <w:noProof/>
              <w:szCs w:val="22"/>
            </w:rPr>
          </w:pPr>
          <w:hyperlink w:anchor="_Toc126308289" w:history="1">
            <w:r w:rsidR="004460C7" w:rsidRPr="004460C7">
              <w:rPr>
                <w:rFonts w:ascii="Calibri" w:hAnsi="Calibri"/>
                <w:noProof/>
                <w:color w:val="0000FF"/>
                <w:sz w:val="20"/>
                <w:u w:val="single"/>
                <w:lang w:val="en-US" w:eastAsia="x-none"/>
              </w:rPr>
              <w:t xml:space="preserve">Productos susceptibles de utilización en el sector ferroviario en el ámbito de Energía / </w:t>
            </w:r>
            <w:r w:rsidR="004460C7" w:rsidRPr="004460C7">
              <w:rPr>
                <w:rFonts w:ascii="Calibri" w:hAnsi="Calibri"/>
                <w:i/>
                <w:iCs/>
                <w:noProof/>
                <w:color w:val="0000FF"/>
                <w:sz w:val="20"/>
                <w:u w:val="single"/>
                <w:lang w:val="en-US" w:eastAsia="x-none"/>
              </w:rPr>
              <w:t>Products likely to be used in the rail sector, in the field of Energy.</w:t>
            </w:r>
            <w:r w:rsidR="004460C7" w:rsidRPr="004460C7">
              <w:rPr>
                <w:rFonts w:asciiTheme="minorHAnsi" w:hAnsiTheme="minorHAnsi"/>
                <w:noProof/>
                <w:webHidden/>
                <w:sz w:val="20"/>
                <w:lang w:eastAsia="en-US"/>
              </w:rPr>
              <w:tab/>
            </w:r>
            <w:r w:rsidR="004460C7" w:rsidRPr="004460C7">
              <w:rPr>
                <w:rFonts w:asciiTheme="minorHAnsi" w:hAnsiTheme="minorHAnsi"/>
                <w:noProof/>
                <w:webHidden/>
                <w:sz w:val="20"/>
                <w:lang w:eastAsia="en-US"/>
              </w:rPr>
              <w:fldChar w:fldCharType="begin"/>
            </w:r>
            <w:r w:rsidR="004460C7" w:rsidRPr="004460C7">
              <w:rPr>
                <w:rFonts w:asciiTheme="minorHAnsi" w:hAnsiTheme="minorHAnsi"/>
                <w:noProof/>
                <w:webHidden/>
                <w:sz w:val="20"/>
                <w:lang w:eastAsia="en-US"/>
              </w:rPr>
              <w:instrText xml:space="preserve"> PAGEREF _Toc126308289 \h </w:instrText>
            </w:r>
            <w:r w:rsidR="004460C7" w:rsidRPr="004460C7">
              <w:rPr>
                <w:rFonts w:asciiTheme="minorHAnsi" w:hAnsiTheme="minorHAnsi"/>
                <w:noProof/>
                <w:webHidden/>
                <w:sz w:val="20"/>
                <w:lang w:eastAsia="en-US"/>
              </w:rPr>
            </w:r>
            <w:r w:rsidR="004460C7" w:rsidRPr="004460C7">
              <w:rPr>
                <w:rFonts w:asciiTheme="minorHAnsi" w:hAnsiTheme="minorHAnsi"/>
                <w:noProof/>
                <w:webHidden/>
                <w:sz w:val="20"/>
                <w:lang w:eastAsia="en-US"/>
              </w:rPr>
              <w:fldChar w:fldCharType="separate"/>
            </w:r>
            <w:r w:rsidR="004460C7" w:rsidRPr="004460C7">
              <w:rPr>
                <w:rFonts w:asciiTheme="minorHAnsi" w:hAnsiTheme="minorHAnsi"/>
                <w:noProof/>
                <w:webHidden/>
                <w:sz w:val="20"/>
                <w:lang w:eastAsia="en-US"/>
              </w:rPr>
              <w:t>10</w:t>
            </w:r>
            <w:r w:rsidR="004460C7" w:rsidRPr="004460C7">
              <w:rPr>
                <w:rFonts w:asciiTheme="minorHAnsi" w:hAnsiTheme="minorHAnsi"/>
                <w:noProof/>
                <w:webHidden/>
                <w:sz w:val="20"/>
                <w:lang w:eastAsia="en-US"/>
              </w:rPr>
              <w:fldChar w:fldCharType="end"/>
            </w:r>
          </w:hyperlink>
        </w:p>
        <w:p w14:paraId="793A778F" w14:textId="77777777" w:rsidR="004460C7" w:rsidRPr="004460C7" w:rsidRDefault="00F67EC0" w:rsidP="004460C7">
          <w:pPr>
            <w:tabs>
              <w:tab w:val="right" w:leader="dot" w:pos="9628"/>
            </w:tabs>
            <w:spacing w:after="100"/>
            <w:ind w:left="851"/>
            <w:jc w:val="left"/>
            <w:rPr>
              <w:rFonts w:asciiTheme="minorHAnsi" w:eastAsiaTheme="minorEastAsia" w:hAnsiTheme="minorHAnsi" w:cstheme="minorBidi"/>
              <w:noProof/>
              <w:szCs w:val="22"/>
            </w:rPr>
          </w:pPr>
          <w:hyperlink w:anchor="_Toc126308290" w:history="1">
            <w:r w:rsidR="004460C7" w:rsidRPr="004460C7">
              <w:rPr>
                <w:rFonts w:ascii="Calibri" w:hAnsi="Calibri"/>
                <w:noProof/>
                <w:color w:val="0000FF"/>
                <w:sz w:val="20"/>
                <w:u w:val="single"/>
                <w:lang w:val="en-US" w:eastAsia="x-none"/>
              </w:rPr>
              <w:t xml:space="preserve">Productos susceptibles de utilización en el sector ferroviario en el ámbito de Accesibilidad / </w:t>
            </w:r>
            <w:r w:rsidR="004460C7" w:rsidRPr="004460C7">
              <w:rPr>
                <w:rFonts w:ascii="Calibri" w:hAnsi="Calibri"/>
                <w:i/>
                <w:iCs/>
                <w:noProof/>
                <w:color w:val="0000FF"/>
                <w:sz w:val="20"/>
                <w:u w:val="single"/>
                <w:lang w:val="en-US" w:eastAsia="x-none"/>
              </w:rPr>
              <w:t>Products likely to be used in the rail sector, in the field of Accessibility.</w:t>
            </w:r>
            <w:r w:rsidR="004460C7" w:rsidRPr="004460C7">
              <w:rPr>
                <w:rFonts w:asciiTheme="minorHAnsi" w:hAnsiTheme="minorHAnsi"/>
                <w:noProof/>
                <w:webHidden/>
                <w:sz w:val="20"/>
                <w:lang w:eastAsia="en-US"/>
              </w:rPr>
              <w:tab/>
            </w:r>
            <w:r w:rsidR="004460C7" w:rsidRPr="004460C7">
              <w:rPr>
                <w:rFonts w:asciiTheme="minorHAnsi" w:hAnsiTheme="minorHAnsi"/>
                <w:noProof/>
                <w:webHidden/>
                <w:sz w:val="20"/>
                <w:lang w:eastAsia="en-US"/>
              </w:rPr>
              <w:fldChar w:fldCharType="begin"/>
            </w:r>
            <w:r w:rsidR="004460C7" w:rsidRPr="004460C7">
              <w:rPr>
                <w:rFonts w:asciiTheme="minorHAnsi" w:hAnsiTheme="minorHAnsi"/>
                <w:noProof/>
                <w:webHidden/>
                <w:sz w:val="20"/>
                <w:lang w:eastAsia="en-US"/>
              </w:rPr>
              <w:instrText xml:space="preserve"> PAGEREF _Toc126308290 \h </w:instrText>
            </w:r>
            <w:r w:rsidR="004460C7" w:rsidRPr="004460C7">
              <w:rPr>
                <w:rFonts w:asciiTheme="minorHAnsi" w:hAnsiTheme="minorHAnsi"/>
                <w:noProof/>
                <w:webHidden/>
                <w:sz w:val="20"/>
                <w:lang w:eastAsia="en-US"/>
              </w:rPr>
            </w:r>
            <w:r w:rsidR="004460C7" w:rsidRPr="004460C7">
              <w:rPr>
                <w:rFonts w:asciiTheme="minorHAnsi" w:hAnsiTheme="minorHAnsi"/>
                <w:noProof/>
                <w:webHidden/>
                <w:sz w:val="20"/>
                <w:lang w:eastAsia="en-US"/>
              </w:rPr>
              <w:fldChar w:fldCharType="separate"/>
            </w:r>
            <w:r w:rsidR="004460C7" w:rsidRPr="004460C7">
              <w:rPr>
                <w:rFonts w:asciiTheme="minorHAnsi" w:hAnsiTheme="minorHAnsi"/>
                <w:noProof/>
                <w:webHidden/>
                <w:sz w:val="20"/>
                <w:lang w:eastAsia="en-US"/>
              </w:rPr>
              <w:t>10</w:t>
            </w:r>
            <w:r w:rsidR="004460C7" w:rsidRPr="004460C7">
              <w:rPr>
                <w:rFonts w:asciiTheme="minorHAnsi" w:hAnsiTheme="minorHAnsi"/>
                <w:noProof/>
                <w:webHidden/>
                <w:sz w:val="20"/>
                <w:lang w:eastAsia="en-US"/>
              </w:rPr>
              <w:fldChar w:fldCharType="end"/>
            </w:r>
          </w:hyperlink>
        </w:p>
        <w:p w14:paraId="5309A04F" w14:textId="77777777" w:rsidR="004460C7" w:rsidRPr="004460C7" w:rsidRDefault="004460C7" w:rsidP="004460C7">
          <w:pPr>
            <w:jc w:val="left"/>
            <w:rPr>
              <w:rFonts w:ascii="Calibri" w:hAnsi="Calibri" w:cs="Arial"/>
              <w:bCs/>
              <w:szCs w:val="22"/>
              <w:lang w:val="en-US"/>
            </w:rPr>
          </w:pPr>
          <w:r w:rsidRPr="004460C7">
            <w:rPr>
              <w:rFonts w:asciiTheme="minorHAnsi" w:hAnsiTheme="minorHAnsi"/>
              <w:b/>
              <w:bCs/>
              <w:lang w:val="es-ES_tradnl"/>
            </w:rPr>
            <w:fldChar w:fldCharType="end"/>
          </w:r>
        </w:p>
      </w:sdtContent>
    </w:sdt>
    <w:p w14:paraId="3357DE2D" w14:textId="77777777" w:rsidR="004460C7" w:rsidRPr="004460C7" w:rsidRDefault="004460C7" w:rsidP="004460C7">
      <w:pPr>
        <w:jc w:val="left"/>
        <w:rPr>
          <w:rFonts w:asciiTheme="minorHAnsi" w:hAnsiTheme="minorHAnsi" w:cs="Arial"/>
          <w:i/>
          <w:sz w:val="12"/>
          <w:szCs w:val="12"/>
          <w:lang w:val="en-GB"/>
        </w:rPr>
      </w:pPr>
    </w:p>
    <w:p w14:paraId="4CF33844" w14:textId="77777777" w:rsidR="004460C7" w:rsidRPr="004460C7" w:rsidRDefault="004460C7" w:rsidP="004460C7">
      <w:pPr>
        <w:jc w:val="left"/>
        <w:rPr>
          <w:rFonts w:asciiTheme="minorHAnsi" w:hAnsiTheme="minorHAnsi" w:cs="Arial"/>
          <w:i/>
          <w:sz w:val="12"/>
          <w:szCs w:val="12"/>
          <w:lang w:val="en-GB"/>
        </w:rPr>
      </w:pPr>
    </w:p>
    <w:p w14:paraId="29C27354" w14:textId="77777777" w:rsidR="004460C7" w:rsidRPr="004460C7" w:rsidRDefault="004460C7" w:rsidP="004460C7">
      <w:pPr>
        <w:jc w:val="left"/>
        <w:rPr>
          <w:rFonts w:asciiTheme="minorHAnsi" w:hAnsiTheme="minorHAnsi" w:cs="Arial"/>
          <w:i/>
          <w:sz w:val="12"/>
          <w:szCs w:val="12"/>
          <w:lang w:val="en-GB"/>
        </w:rPr>
      </w:pPr>
    </w:p>
    <w:p w14:paraId="23CF2333" w14:textId="77777777" w:rsidR="004460C7" w:rsidRPr="004460C7" w:rsidRDefault="004460C7" w:rsidP="004460C7">
      <w:pPr>
        <w:jc w:val="left"/>
        <w:rPr>
          <w:rFonts w:asciiTheme="minorHAnsi" w:hAnsiTheme="minorHAnsi" w:cs="Arial"/>
          <w:i/>
          <w:sz w:val="12"/>
          <w:szCs w:val="12"/>
          <w:lang w:val="en-GB"/>
        </w:rPr>
      </w:pPr>
    </w:p>
    <w:p w14:paraId="234CEDBD" w14:textId="0CD29DD9" w:rsidR="004460C7" w:rsidRPr="004460C7" w:rsidRDefault="004460C7" w:rsidP="004460C7">
      <w:pPr>
        <w:jc w:val="left"/>
        <w:rPr>
          <w:rFonts w:asciiTheme="minorHAnsi" w:hAnsiTheme="minorHAnsi" w:cs="Arial"/>
          <w:i/>
          <w:sz w:val="12"/>
          <w:szCs w:val="12"/>
          <w:lang w:val="en-GB"/>
        </w:rPr>
      </w:pPr>
      <w:r w:rsidRPr="004460C7">
        <w:rPr>
          <w:rFonts w:asciiTheme="minorHAnsi" w:hAnsiTheme="minorHAnsi" w:cs="Arial"/>
          <w:i/>
          <w:sz w:val="12"/>
          <w:szCs w:val="12"/>
          <w:lang w:val="en-GB"/>
        </w:rPr>
        <w:br w:type="page"/>
      </w:r>
    </w:p>
    <w:p w14:paraId="594921D5" w14:textId="77777777" w:rsidR="004460C7" w:rsidRPr="004460C7" w:rsidRDefault="004460C7" w:rsidP="004460C7">
      <w:pPr>
        <w:keepNext/>
        <w:keepLines/>
        <w:widowControl w:val="0"/>
        <w:numPr>
          <w:ilvl w:val="0"/>
          <w:numId w:val="19"/>
        </w:numPr>
        <w:shd w:val="clear" w:color="auto" w:fill="DBE5F1" w:themeFill="accent1" w:themeFillTint="33"/>
        <w:tabs>
          <w:tab w:val="clear" w:pos="360"/>
        </w:tabs>
        <w:suppressAutoHyphens/>
        <w:spacing w:before="180" w:after="120"/>
        <w:ind w:left="0" w:firstLine="0"/>
        <w:jc w:val="left"/>
        <w:outlineLvl w:val="0"/>
        <w:rPr>
          <w:rFonts w:ascii="Calibri" w:eastAsiaTheme="majorEastAsia" w:hAnsi="Calibri"/>
          <w:b/>
          <w:bCs/>
          <w:i/>
          <w:iCs/>
          <w:spacing w:val="-3"/>
          <w:szCs w:val="22"/>
          <w:lang w:val="en-US" w:eastAsia="en-US"/>
        </w:rPr>
      </w:pPr>
      <w:bookmarkStart w:id="0" w:name="_Toc126308278"/>
      <w:r w:rsidRPr="004460C7">
        <w:rPr>
          <w:rFonts w:ascii="Calibri" w:eastAsiaTheme="majorEastAsia" w:hAnsi="Calibri"/>
          <w:b/>
          <w:bCs/>
          <w:spacing w:val="-3"/>
          <w:sz w:val="24"/>
          <w:szCs w:val="22"/>
          <w:lang w:val="en-US" w:eastAsia="en-US"/>
        </w:rPr>
        <w:lastRenderedPageBreak/>
        <w:t xml:space="preserve">PARTE I / </w:t>
      </w:r>
      <w:r w:rsidRPr="004460C7">
        <w:rPr>
          <w:rFonts w:ascii="Calibri" w:eastAsiaTheme="majorEastAsia" w:hAnsi="Calibri"/>
          <w:b/>
          <w:bCs/>
          <w:i/>
          <w:iCs/>
          <w:spacing w:val="-3"/>
          <w:szCs w:val="22"/>
          <w:lang w:val="en-US" w:eastAsia="en-US"/>
        </w:rPr>
        <w:t>PART I</w:t>
      </w:r>
      <w:r w:rsidRPr="004460C7">
        <w:rPr>
          <w:rFonts w:ascii="Calibri" w:eastAsiaTheme="majorEastAsia" w:hAnsi="Calibri"/>
          <w:b/>
          <w:bCs/>
          <w:spacing w:val="-3"/>
          <w:sz w:val="24"/>
          <w:szCs w:val="22"/>
          <w:lang w:val="en-US" w:eastAsia="en-US"/>
        </w:rPr>
        <w:t xml:space="preserve">: ORGANISMO NOTIFICADO / </w:t>
      </w:r>
      <w:r w:rsidRPr="004460C7">
        <w:rPr>
          <w:rFonts w:ascii="Calibri" w:eastAsiaTheme="majorEastAsia" w:hAnsi="Calibri"/>
          <w:b/>
          <w:bCs/>
          <w:i/>
          <w:iCs/>
          <w:spacing w:val="-3"/>
          <w:szCs w:val="22"/>
          <w:lang w:val="en-US" w:eastAsia="en-US"/>
        </w:rPr>
        <w:t>NOTIFIED BODY.</w:t>
      </w:r>
      <w:bookmarkEnd w:id="0"/>
    </w:p>
    <w:p w14:paraId="65A3CEBB" w14:textId="77777777" w:rsidR="004460C7" w:rsidRPr="004460C7" w:rsidRDefault="004460C7" w:rsidP="004460C7">
      <w:pPr>
        <w:jc w:val="left"/>
        <w:rPr>
          <w:rFonts w:ascii="Calibri" w:hAnsi="Calibri" w:cs="Arial"/>
          <w:b/>
          <w:szCs w:val="22"/>
          <w:lang w:val="en-US"/>
        </w:rPr>
      </w:pPr>
    </w:p>
    <w:p w14:paraId="583EBA6B" w14:textId="77777777" w:rsidR="004460C7" w:rsidRPr="004460C7" w:rsidRDefault="004460C7" w:rsidP="004460C7">
      <w:pPr>
        <w:jc w:val="left"/>
        <w:rPr>
          <w:rFonts w:ascii="Calibri" w:hAnsi="Calibri" w:cs="Arial"/>
          <w:b/>
          <w:szCs w:val="22"/>
          <w:lang w:val="pt-PT"/>
        </w:rPr>
      </w:pPr>
      <w:r w:rsidRPr="004460C7">
        <w:rPr>
          <w:rFonts w:ascii="Calibri" w:hAnsi="Calibri" w:cs="Arial"/>
          <w:b/>
          <w:szCs w:val="22"/>
          <w:lang w:val="pt-PT"/>
        </w:rPr>
        <w:t xml:space="preserve">Requisitos adicionales: </w:t>
      </w:r>
    </w:p>
    <w:p w14:paraId="79827695" w14:textId="77777777" w:rsidR="004460C7" w:rsidRPr="004460C7" w:rsidRDefault="004460C7" w:rsidP="004460C7">
      <w:pPr>
        <w:ind w:left="709"/>
        <w:jc w:val="left"/>
        <w:rPr>
          <w:rFonts w:ascii="Calibri" w:hAnsi="Calibri"/>
          <w:b/>
          <w:i/>
          <w:strike/>
          <w:sz w:val="20"/>
          <w:lang w:val="pt-PT"/>
        </w:rPr>
      </w:pPr>
    </w:p>
    <w:p w14:paraId="1D0C188F" w14:textId="77777777" w:rsidR="004460C7" w:rsidRPr="004460C7" w:rsidRDefault="004460C7" w:rsidP="004460C7">
      <w:pPr>
        <w:numPr>
          <w:ilvl w:val="0"/>
          <w:numId w:val="14"/>
        </w:numPr>
        <w:contextualSpacing/>
        <w:jc w:val="left"/>
        <w:rPr>
          <w:rFonts w:ascii="Calibri" w:hAnsi="Calibri" w:cs="Arial"/>
          <w:b/>
          <w:lang w:val="es-ES_tradnl"/>
        </w:rPr>
      </w:pPr>
      <w:r w:rsidRPr="004460C7">
        <w:rPr>
          <w:rFonts w:ascii="Calibri" w:hAnsi="Calibri" w:cs="Arial"/>
          <w:b/>
          <w:lang w:val="es-ES_tradnl"/>
        </w:rPr>
        <w:t xml:space="preserve">Requisitos para organismos notificados. ERA (Agencia Europea Ferroviaria). </w:t>
      </w:r>
    </w:p>
    <w:p w14:paraId="7416E51C" w14:textId="77777777" w:rsidR="004460C7" w:rsidRPr="004460C7" w:rsidRDefault="004460C7" w:rsidP="004460C7">
      <w:pPr>
        <w:ind w:left="709"/>
        <w:rPr>
          <w:rFonts w:ascii="Calibri" w:hAnsi="Calibri" w:cs="Arial"/>
          <w:b/>
          <w:i/>
          <w:sz w:val="20"/>
          <w:szCs w:val="22"/>
          <w:lang w:val="es-ES_tradnl"/>
        </w:rPr>
      </w:pPr>
      <w:r w:rsidRPr="004460C7">
        <w:rPr>
          <w:rFonts w:ascii="Calibri" w:hAnsi="Calibri" w:cs="Arial"/>
          <w:b/>
          <w:i/>
          <w:sz w:val="20"/>
          <w:szCs w:val="22"/>
          <w:lang w:val="en-US"/>
        </w:rPr>
        <w:t xml:space="preserve">Requirements for conformity assessment bodies seeking notification (000MRA1044 ver. 1.1.). </w:t>
      </w:r>
      <w:r w:rsidRPr="004460C7">
        <w:rPr>
          <w:rFonts w:ascii="Calibri" w:hAnsi="Calibri" w:cs="Arial"/>
          <w:b/>
          <w:i/>
          <w:sz w:val="20"/>
          <w:szCs w:val="22"/>
        </w:rPr>
        <w:t>Los requisitos establecidos en este documento en relación con la Directiva (EU) 2016/797 se aplican a las entidades</w:t>
      </w:r>
      <w:r w:rsidRPr="004460C7">
        <w:rPr>
          <w:rFonts w:ascii="Calibri" w:hAnsi="Calibri" w:cs="Arial"/>
          <w:b/>
          <w:i/>
          <w:sz w:val="20"/>
          <w:szCs w:val="22"/>
          <w:lang w:val="es-ES_tradnl"/>
        </w:rPr>
        <w:t xml:space="preserve"> acreditadas.</w:t>
      </w:r>
    </w:p>
    <w:p w14:paraId="2D606819" w14:textId="77777777" w:rsidR="004460C7" w:rsidRPr="004460C7" w:rsidRDefault="004460C7" w:rsidP="004460C7">
      <w:pPr>
        <w:numPr>
          <w:ilvl w:val="0"/>
          <w:numId w:val="14"/>
        </w:numPr>
        <w:contextualSpacing/>
        <w:jc w:val="left"/>
        <w:rPr>
          <w:rFonts w:ascii="Calibri" w:hAnsi="Calibri" w:cs="Arial"/>
          <w:b/>
          <w:lang w:val="es-ES_tradnl"/>
        </w:rPr>
      </w:pPr>
      <w:r w:rsidRPr="004460C7">
        <w:rPr>
          <w:rFonts w:ascii="Calibri" w:hAnsi="Calibri" w:cs="Arial"/>
          <w:b/>
          <w:lang w:val="es-ES_tradnl"/>
        </w:rPr>
        <w:t xml:space="preserve">Requisitos para organismos notificados. ERA (Agencia Europea Ferroviaria). </w:t>
      </w:r>
    </w:p>
    <w:p w14:paraId="6686438C" w14:textId="77777777" w:rsidR="004460C7" w:rsidRPr="004460C7" w:rsidRDefault="004460C7" w:rsidP="004460C7">
      <w:pPr>
        <w:ind w:left="709"/>
        <w:rPr>
          <w:rFonts w:ascii="Calibri" w:hAnsi="Calibri" w:cs="Arial"/>
          <w:b/>
          <w:i/>
          <w:sz w:val="20"/>
          <w:szCs w:val="22"/>
          <w:lang w:val="es-ES_tradnl"/>
        </w:rPr>
      </w:pPr>
      <w:r w:rsidRPr="004460C7">
        <w:rPr>
          <w:rFonts w:ascii="Calibri" w:hAnsi="Calibri" w:cs="Arial"/>
          <w:b/>
          <w:i/>
          <w:sz w:val="20"/>
          <w:szCs w:val="22"/>
          <w:lang w:val="en-US"/>
        </w:rPr>
        <w:t xml:space="preserve">Requirements for conformity assessment bodies seeking notification (000MRA1044 ver. 2.0.). </w:t>
      </w:r>
      <w:r w:rsidRPr="004460C7">
        <w:rPr>
          <w:rFonts w:ascii="Calibri" w:hAnsi="Calibri" w:cs="Arial"/>
          <w:b/>
          <w:i/>
          <w:sz w:val="20"/>
          <w:szCs w:val="22"/>
        </w:rPr>
        <w:t>Los requisitos establecidos en este documento en relación con la Directiva (EU) 2016/797 se aplican a las entidades</w:t>
      </w:r>
      <w:r w:rsidRPr="004460C7">
        <w:rPr>
          <w:rFonts w:ascii="Calibri" w:hAnsi="Calibri" w:cs="Arial"/>
          <w:b/>
          <w:i/>
          <w:sz w:val="20"/>
          <w:szCs w:val="22"/>
          <w:lang w:val="es-ES_tradnl"/>
        </w:rPr>
        <w:t xml:space="preserve"> acreditadas.</w:t>
      </w:r>
    </w:p>
    <w:p w14:paraId="47DA421A" w14:textId="77777777" w:rsidR="004460C7" w:rsidRPr="004460C7" w:rsidRDefault="004460C7" w:rsidP="004460C7">
      <w:pPr>
        <w:ind w:left="709"/>
        <w:jc w:val="left"/>
        <w:rPr>
          <w:rFonts w:ascii="Calibri" w:hAnsi="Calibri" w:cs="Arial"/>
          <w:b/>
          <w:i/>
          <w:sz w:val="20"/>
          <w:szCs w:val="22"/>
          <w:lang w:val="es-ES_tradnl"/>
        </w:rPr>
      </w:pPr>
    </w:p>
    <w:p w14:paraId="1B26BD09" w14:textId="77777777" w:rsidR="004460C7" w:rsidRPr="004460C7" w:rsidRDefault="004460C7" w:rsidP="004460C7">
      <w:pPr>
        <w:rPr>
          <w:rFonts w:asciiTheme="minorHAnsi" w:hAnsiTheme="minorHAnsi"/>
          <w:b/>
        </w:rPr>
      </w:pPr>
    </w:p>
    <w:p w14:paraId="382EB0BA" w14:textId="77777777" w:rsidR="004460C7" w:rsidRPr="004460C7" w:rsidRDefault="004460C7" w:rsidP="004460C7">
      <w:pPr>
        <w:rPr>
          <w:rFonts w:asciiTheme="minorHAnsi" w:hAnsiTheme="minorHAns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460C7" w:rsidRPr="004460C7" w14:paraId="66C28C2A" w14:textId="77777777" w:rsidTr="003132EE">
        <w:trPr>
          <w:cantSplit/>
        </w:trPr>
        <w:tc>
          <w:tcPr>
            <w:tcW w:w="9639" w:type="dxa"/>
            <w:shd w:val="pct12" w:color="auto" w:fill="auto"/>
            <w:vAlign w:val="center"/>
          </w:tcPr>
          <w:p w14:paraId="723E9AB8" w14:textId="77777777" w:rsidR="004460C7" w:rsidRPr="004460C7" w:rsidRDefault="004460C7" w:rsidP="004460C7">
            <w:pPr>
              <w:autoSpaceDE w:val="0"/>
              <w:autoSpaceDN w:val="0"/>
              <w:spacing w:before="120" w:after="120"/>
              <w:rPr>
                <w:rFonts w:asciiTheme="minorHAnsi" w:hAnsiTheme="minorHAnsi" w:cstheme="minorHAnsi"/>
                <w:b/>
                <w:bCs/>
                <w:szCs w:val="22"/>
                <w:lang w:val="es-ES_tradnl"/>
              </w:rPr>
            </w:pPr>
            <w:r w:rsidRPr="004460C7">
              <w:rPr>
                <w:rFonts w:asciiTheme="minorHAnsi" w:hAnsiTheme="minorHAnsi" w:cstheme="minorHAnsi"/>
                <w:b/>
                <w:bCs/>
                <w:szCs w:val="22"/>
                <w:lang w:val="es-ES_tradnl"/>
              </w:rPr>
              <w:t>DOCUMENTACIÓN GENERAL DE REFERENCIA</w:t>
            </w:r>
          </w:p>
        </w:tc>
      </w:tr>
      <w:tr w:rsidR="004460C7" w:rsidRPr="00F67EC0" w14:paraId="3E8273F7" w14:textId="77777777" w:rsidTr="003132EE">
        <w:trPr>
          <w:cantSplit/>
        </w:trPr>
        <w:tc>
          <w:tcPr>
            <w:tcW w:w="9639" w:type="dxa"/>
            <w:shd w:val="pct12" w:color="auto" w:fill="auto"/>
            <w:vAlign w:val="center"/>
          </w:tcPr>
          <w:p w14:paraId="508802E5" w14:textId="77777777" w:rsidR="004460C7" w:rsidRPr="004460C7" w:rsidRDefault="004460C7" w:rsidP="004460C7">
            <w:pPr>
              <w:autoSpaceDE w:val="0"/>
              <w:autoSpaceDN w:val="0"/>
              <w:spacing w:before="120" w:after="40"/>
              <w:jc w:val="left"/>
              <w:rPr>
                <w:rFonts w:asciiTheme="minorHAnsi" w:hAnsiTheme="minorHAnsi" w:cstheme="minorHAnsi"/>
                <w:szCs w:val="22"/>
                <w:lang w:val="es-ES_tradnl"/>
              </w:rPr>
            </w:pPr>
            <w:r w:rsidRPr="004460C7">
              <w:rPr>
                <w:rFonts w:asciiTheme="minorHAnsi" w:hAnsiTheme="minorHAnsi" w:cstheme="minorHAnsi"/>
                <w:szCs w:val="22"/>
                <w:lang w:val="es-ES_tradnl"/>
              </w:rPr>
              <w:t>Directiva 2016/797/CE de 11 de mayo sobre Interoperabilidad del sistema ferroviario dentro de la Unión Europea.</w:t>
            </w:r>
          </w:p>
          <w:p w14:paraId="0CE3EAA7" w14:textId="77777777" w:rsidR="004460C7" w:rsidRPr="004460C7" w:rsidRDefault="004460C7" w:rsidP="004460C7">
            <w:pPr>
              <w:autoSpaceDE w:val="0"/>
              <w:autoSpaceDN w:val="0"/>
              <w:spacing w:before="120" w:after="40"/>
              <w:jc w:val="left"/>
              <w:rPr>
                <w:rFonts w:asciiTheme="minorHAnsi" w:hAnsiTheme="minorHAnsi"/>
                <w:i/>
                <w:sz w:val="20"/>
                <w:lang w:val="en-US"/>
              </w:rPr>
            </w:pPr>
            <w:r w:rsidRPr="004460C7">
              <w:rPr>
                <w:rFonts w:asciiTheme="minorHAnsi" w:hAnsiTheme="minorHAnsi"/>
                <w:i/>
                <w:sz w:val="20"/>
                <w:lang w:val="en-US"/>
              </w:rPr>
              <w:t>Directive 2016/797/CE of M</w:t>
            </w:r>
            <w:r w:rsidRPr="004460C7">
              <w:rPr>
                <w:rFonts w:asciiTheme="minorHAnsi" w:hAnsiTheme="minorHAnsi" w:cstheme="minorHAnsi"/>
                <w:i/>
                <w:iCs/>
                <w:sz w:val="20"/>
                <w:lang w:val="en-US"/>
              </w:rPr>
              <w:t>ay</w:t>
            </w:r>
            <w:r w:rsidRPr="004460C7">
              <w:rPr>
                <w:rFonts w:asciiTheme="minorHAnsi" w:hAnsiTheme="minorHAnsi"/>
                <w:i/>
                <w:sz w:val="20"/>
                <w:lang w:val="en-US"/>
              </w:rPr>
              <w:t xml:space="preserve"> on the interoperability of the rail system within the European Union</w:t>
            </w:r>
          </w:p>
          <w:p w14:paraId="1EADCBE2" w14:textId="77777777" w:rsidR="004460C7" w:rsidRPr="006E131A" w:rsidRDefault="004460C7" w:rsidP="004460C7">
            <w:pPr>
              <w:autoSpaceDE w:val="0"/>
              <w:autoSpaceDN w:val="0"/>
              <w:spacing w:before="120" w:after="40"/>
              <w:jc w:val="left"/>
              <w:rPr>
                <w:rFonts w:asciiTheme="minorHAnsi" w:hAnsiTheme="minorHAnsi" w:cstheme="minorHAnsi"/>
                <w:szCs w:val="22"/>
                <w:lang w:val="en-US"/>
              </w:rPr>
            </w:pPr>
            <w:r w:rsidRPr="006E131A">
              <w:rPr>
                <w:rFonts w:asciiTheme="minorHAnsi" w:hAnsiTheme="minorHAnsi" w:cstheme="minorHAnsi"/>
                <w:szCs w:val="22"/>
                <w:lang w:val="en-US"/>
              </w:rPr>
              <w:t xml:space="preserve">Real </w:t>
            </w:r>
            <w:proofErr w:type="spellStart"/>
            <w:r w:rsidRPr="006E131A">
              <w:rPr>
                <w:rFonts w:asciiTheme="minorHAnsi" w:hAnsiTheme="minorHAnsi" w:cstheme="minorHAnsi"/>
                <w:szCs w:val="22"/>
                <w:lang w:val="en-US"/>
              </w:rPr>
              <w:t>Decreto</w:t>
            </w:r>
            <w:proofErr w:type="spellEnd"/>
            <w:r w:rsidRPr="006E131A">
              <w:rPr>
                <w:rFonts w:asciiTheme="minorHAnsi" w:hAnsiTheme="minorHAnsi" w:cstheme="minorHAnsi"/>
                <w:szCs w:val="22"/>
                <w:lang w:val="en-US"/>
              </w:rPr>
              <w:t xml:space="preserve"> 929/2020, de 27 de </w:t>
            </w:r>
            <w:proofErr w:type="spellStart"/>
            <w:r w:rsidRPr="006E131A">
              <w:rPr>
                <w:rFonts w:asciiTheme="minorHAnsi" w:hAnsiTheme="minorHAnsi" w:cstheme="minorHAnsi"/>
                <w:szCs w:val="22"/>
                <w:lang w:val="en-US"/>
              </w:rPr>
              <w:t>octubre</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sobre</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seguridad</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operacional</w:t>
            </w:r>
            <w:proofErr w:type="spellEnd"/>
            <w:r w:rsidRPr="006E131A">
              <w:rPr>
                <w:rFonts w:asciiTheme="minorHAnsi" w:hAnsiTheme="minorHAnsi" w:cstheme="minorHAnsi"/>
                <w:szCs w:val="22"/>
                <w:lang w:val="en-US"/>
              </w:rPr>
              <w:t xml:space="preserve"> e </w:t>
            </w:r>
            <w:proofErr w:type="spellStart"/>
            <w:r w:rsidRPr="006E131A">
              <w:rPr>
                <w:rFonts w:asciiTheme="minorHAnsi" w:hAnsiTheme="minorHAnsi" w:cstheme="minorHAnsi"/>
                <w:szCs w:val="22"/>
                <w:lang w:val="en-US"/>
              </w:rPr>
              <w:t>interoperabilidad</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ferroviaria</w:t>
            </w:r>
            <w:proofErr w:type="spellEnd"/>
          </w:p>
          <w:p w14:paraId="0C734DF5" w14:textId="77777777" w:rsidR="004460C7" w:rsidRPr="004460C7" w:rsidRDefault="004460C7" w:rsidP="004460C7">
            <w:pPr>
              <w:spacing w:before="120" w:after="120"/>
              <w:jc w:val="left"/>
              <w:rPr>
                <w:rFonts w:asciiTheme="minorHAnsi" w:hAnsiTheme="minorHAnsi"/>
                <w:b/>
                <w:i/>
                <w:iCs/>
                <w:lang w:val="en-IE"/>
              </w:rPr>
            </w:pPr>
            <w:r w:rsidRPr="004460C7">
              <w:rPr>
                <w:rFonts w:asciiTheme="minorHAnsi" w:hAnsiTheme="minorHAnsi" w:cstheme="minorHAnsi"/>
                <w:i/>
                <w:iCs/>
                <w:color w:val="202124"/>
                <w:sz w:val="20"/>
                <w:lang w:val="en"/>
              </w:rPr>
              <w:t>Royal Decree 929/2020, of October 27, on operational safety and railway interoperability</w:t>
            </w:r>
          </w:p>
        </w:tc>
      </w:tr>
    </w:tbl>
    <w:p w14:paraId="2DA79AE8" w14:textId="77777777" w:rsidR="004460C7" w:rsidRPr="004460C7" w:rsidRDefault="004460C7" w:rsidP="004460C7">
      <w:pPr>
        <w:jc w:val="left"/>
        <w:rPr>
          <w:rFonts w:asciiTheme="minorHAnsi" w:hAnsiTheme="minorHAnsi" w:cs="Arial"/>
          <w:i/>
          <w:sz w:val="12"/>
          <w:szCs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8"/>
        <w:gridCol w:w="3601"/>
        <w:gridCol w:w="3063"/>
      </w:tblGrid>
      <w:tr w:rsidR="004460C7" w:rsidRPr="004460C7" w14:paraId="2C93984E" w14:textId="77777777" w:rsidTr="003132EE">
        <w:trPr>
          <w:trHeight w:val="982"/>
          <w:tblHeader/>
        </w:trPr>
        <w:tc>
          <w:tcPr>
            <w:tcW w:w="1323" w:type="pct"/>
            <w:shd w:val="pct15" w:color="auto" w:fill="auto"/>
            <w:vAlign w:val="center"/>
          </w:tcPr>
          <w:p w14:paraId="11EE7766" w14:textId="77777777" w:rsidR="004460C7" w:rsidRPr="004460C7" w:rsidRDefault="004460C7" w:rsidP="004460C7">
            <w:pPr>
              <w:jc w:val="center"/>
              <w:rPr>
                <w:rFonts w:asciiTheme="minorHAnsi" w:hAnsiTheme="minorHAnsi" w:cstheme="minorHAnsi"/>
                <w:b/>
                <w:sz w:val="20"/>
                <w:lang w:val="es-ES_tradnl"/>
              </w:rPr>
            </w:pPr>
            <w:bookmarkStart w:id="1" w:name="_Hlk42510197"/>
            <w:r w:rsidRPr="004460C7">
              <w:rPr>
                <w:rFonts w:asciiTheme="minorHAnsi" w:hAnsiTheme="minorHAnsi" w:cstheme="minorHAnsi"/>
                <w:b/>
                <w:sz w:val="20"/>
                <w:lang w:val="es-ES_tradnl"/>
              </w:rPr>
              <w:lastRenderedPageBreak/>
              <w:t xml:space="preserve">Categoría de productos o productos individuales  </w:t>
            </w:r>
          </w:p>
          <w:p w14:paraId="0467319D" w14:textId="77777777" w:rsidR="004460C7" w:rsidRPr="004460C7" w:rsidRDefault="004460C7" w:rsidP="004460C7">
            <w:pPr>
              <w:spacing w:after="40"/>
              <w:jc w:val="center"/>
              <w:rPr>
                <w:rFonts w:asciiTheme="minorHAnsi" w:hAnsiTheme="minorHAnsi"/>
                <w:b/>
                <w:lang w:val="en-US"/>
              </w:rPr>
            </w:pPr>
            <w:r w:rsidRPr="004460C7">
              <w:rPr>
                <w:rFonts w:asciiTheme="minorHAnsi" w:hAnsiTheme="minorHAnsi" w:cstheme="minorHAnsi"/>
                <w:b/>
                <w:i/>
                <w:iCs/>
                <w:sz w:val="18"/>
                <w:szCs w:val="18"/>
                <w:lang w:val="en-GB"/>
              </w:rPr>
              <w:t>Category of products or individual products</w:t>
            </w:r>
          </w:p>
        </w:tc>
        <w:tc>
          <w:tcPr>
            <w:tcW w:w="1987" w:type="pct"/>
            <w:shd w:val="pct15" w:color="auto" w:fill="auto"/>
            <w:vAlign w:val="center"/>
          </w:tcPr>
          <w:p w14:paraId="05E7184C" w14:textId="77777777" w:rsidR="004460C7" w:rsidRPr="004460C7" w:rsidRDefault="004460C7" w:rsidP="004460C7">
            <w:pPr>
              <w:jc w:val="center"/>
              <w:rPr>
                <w:rFonts w:asciiTheme="minorHAnsi" w:hAnsiTheme="minorHAnsi" w:cstheme="minorHAnsi"/>
                <w:b/>
                <w:sz w:val="20"/>
                <w:lang w:val="es-ES_tradnl"/>
              </w:rPr>
            </w:pPr>
            <w:r w:rsidRPr="004460C7">
              <w:rPr>
                <w:rFonts w:asciiTheme="minorHAnsi" w:hAnsiTheme="minorHAnsi" w:cstheme="minorHAnsi"/>
                <w:b/>
                <w:sz w:val="20"/>
                <w:lang w:val="es-ES_tradnl"/>
              </w:rPr>
              <w:t xml:space="preserve">Procedimiento de evaluación de la conformidad </w:t>
            </w:r>
          </w:p>
          <w:p w14:paraId="0D9BE14C" w14:textId="77777777" w:rsidR="004460C7" w:rsidRPr="004460C7" w:rsidRDefault="004460C7" w:rsidP="004460C7">
            <w:pPr>
              <w:jc w:val="center"/>
              <w:rPr>
                <w:rFonts w:asciiTheme="minorHAnsi" w:hAnsiTheme="minorHAnsi"/>
                <w:b/>
                <w:lang w:val="es-ES_tradnl"/>
              </w:rPr>
            </w:pPr>
            <w:proofErr w:type="spellStart"/>
            <w:r w:rsidRPr="004460C7">
              <w:rPr>
                <w:rFonts w:asciiTheme="minorHAnsi" w:hAnsiTheme="minorHAnsi" w:cstheme="minorHAnsi"/>
                <w:b/>
                <w:i/>
                <w:iCs/>
                <w:sz w:val="18"/>
                <w:szCs w:val="18"/>
                <w:lang w:val="es-ES_tradnl"/>
              </w:rPr>
              <w:t>Conformity</w:t>
            </w:r>
            <w:proofErr w:type="spellEnd"/>
            <w:r w:rsidRPr="004460C7">
              <w:rPr>
                <w:rFonts w:asciiTheme="minorHAnsi" w:hAnsiTheme="minorHAnsi" w:cstheme="minorHAnsi"/>
                <w:b/>
                <w:i/>
                <w:iCs/>
                <w:sz w:val="18"/>
                <w:szCs w:val="18"/>
                <w:lang w:val="es-ES_tradnl"/>
              </w:rPr>
              <w:t xml:space="preserve"> </w:t>
            </w:r>
            <w:proofErr w:type="spellStart"/>
            <w:r w:rsidRPr="004460C7">
              <w:rPr>
                <w:rFonts w:asciiTheme="minorHAnsi" w:hAnsiTheme="minorHAnsi" w:cstheme="minorHAnsi"/>
                <w:b/>
                <w:i/>
                <w:iCs/>
                <w:sz w:val="18"/>
                <w:szCs w:val="18"/>
                <w:lang w:val="es-ES_tradnl"/>
              </w:rPr>
              <w:t>Assessment</w:t>
            </w:r>
            <w:proofErr w:type="spellEnd"/>
            <w:r w:rsidRPr="004460C7">
              <w:rPr>
                <w:rFonts w:asciiTheme="minorHAnsi" w:hAnsiTheme="minorHAnsi" w:cstheme="minorHAnsi"/>
                <w:b/>
                <w:i/>
                <w:iCs/>
                <w:sz w:val="18"/>
                <w:szCs w:val="18"/>
                <w:lang w:val="es-ES_tradnl"/>
              </w:rPr>
              <w:t xml:space="preserve"> </w:t>
            </w:r>
            <w:proofErr w:type="spellStart"/>
            <w:r w:rsidRPr="004460C7">
              <w:rPr>
                <w:rFonts w:asciiTheme="minorHAnsi" w:hAnsiTheme="minorHAnsi" w:cstheme="minorHAnsi"/>
                <w:b/>
                <w:i/>
                <w:iCs/>
                <w:sz w:val="18"/>
                <w:szCs w:val="18"/>
                <w:lang w:val="es-ES_tradnl"/>
              </w:rPr>
              <w:t>procedure</w:t>
            </w:r>
            <w:proofErr w:type="spellEnd"/>
          </w:p>
        </w:tc>
        <w:tc>
          <w:tcPr>
            <w:tcW w:w="1690" w:type="pct"/>
            <w:shd w:val="pct15" w:color="auto" w:fill="auto"/>
            <w:vAlign w:val="center"/>
          </w:tcPr>
          <w:p w14:paraId="301ED13D" w14:textId="77777777" w:rsidR="004460C7" w:rsidRPr="004460C7" w:rsidRDefault="004460C7" w:rsidP="004460C7">
            <w:pPr>
              <w:jc w:val="center"/>
              <w:rPr>
                <w:rFonts w:asciiTheme="minorHAnsi" w:hAnsiTheme="minorHAnsi" w:cstheme="minorHAnsi"/>
                <w:b/>
                <w:sz w:val="20"/>
                <w:lang w:val="es-ES_tradnl"/>
              </w:rPr>
            </w:pPr>
            <w:r w:rsidRPr="004460C7">
              <w:rPr>
                <w:rFonts w:asciiTheme="minorHAnsi" w:hAnsiTheme="minorHAnsi" w:cstheme="minorHAnsi"/>
                <w:b/>
                <w:sz w:val="20"/>
                <w:lang w:val="es-ES_tradnl"/>
              </w:rPr>
              <w:t xml:space="preserve">Requisitos esenciales o especificaciones técnicas armonizadas </w:t>
            </w:r>
          </w:p>
          <w:p w14:paraId="294DE695" w14:textId="77777777" w:rsidR="004460C7" w:rsidRPr="004460C7" w:rsidRDefault="004460C7" w:rsidP="004460C7">
            <w:pPr>
              <w:jc w:val="center"/>
              <w:rPr>
                <w:rFonts w:asciiTheme="minorHAnsi" w:hAnsiTheme="minorHAnsi"/>
                <w:b/>
                <w:lang w:val="en-US"/>
              </w:rPr>
            </w:pPr>
            <w:r w:rsidRPr="004460C7">
              <w:rPr>
                <w:rFonts w:asciiTheme="minorHAnsi" w:hAnsiTheme="minorHAnsi" w:cstheme="minorHAnsi"/>
                <w:b/>
                <w:i/>
                <w:iCs/>
                <w:sz w:val="18"/>
                <w:szCs w:val="18"/>
                <w:lang w:val="en-IE"/>
              </w:rPr>
              <w:t>Essential requirements or harmonised technical specification</w:t>
            </w:r>
          </w:p>
        </w:tc>
      </w:tr>
      <w:tr w:rsidR="004460C7" w:rsidRPr="00F67EC0" w14:paraId="7E93C420" w14:textId="77777777" w:rsidTr="003132EE">
        <w:trPr>
          <w:trHeight w:val="5842"/>
        </w:trPr>
        <w:tc>
          <w:tcPr>
            <w:tcW w:w="1323" w:type="pct"/>
            <w:vAlign w:val="center"/>
          </w:tcPr>
          <w:p w14:paraId="3546A853" w14:textId="77777777" w:rsidR="004460C7" w:rsidRPr="006E131A" w:rsidRDefault="004460C7" w:rsidP="004460C7">
            <w:pPr>
              <w:keepNext/>
              <w:spacing w:before="120" w:after="120"/>
              <w:outlineLvl w:val="1"/>
              <w:rPr>
                <w:rFonts w:asciiTheme="minorHAnsi" w:hAnsiTheme="minorHAnsi" w:cstheme="minorHAnsi"/>
                <w:b/>
                <w:i/>
                <w:iCs/>
                <w:noProof/>
                <w:sz w:val="18"/>
                <w:szCs w:val="18"/>
              </w:rPr>
            </w:pPr>
            <w:bookmarkStart w:id="2" w:name="_Toc126308279"/>
            <w:bookmarkEnd w:id="1"/>
            <w:r w:rsidRPr="006E131A">
              <w:rPr>
                <w:rFonts w:ascii="Calibri" w:hAnsi="Calibri"/>
                <w:b/>
                <w:noProof/>
                <w:sz w:val="20"/>
                <w:lang w:eastAsia="x-none"/>
              </w:rPr>
              <w:t xml:space="preserve">Productos susceptibles de utilización en el sector ferroviario en el ámbito del Material Rodante </w:t>
            </w:r>
            <w:r w:rsidRPr="006E131A">
              <w:rPr>
                <w:rFonts w:ascii="Calibri" w:hAnsi="Calibri"/>
                <w:b/>
                <w:noProof/>
                <w:sz w:val="18"/>
                <w:szCs w:val="18"/>
                <w:lang w:eastAsia="x-none"/>
              </w:rPr>
              <w:t>/</w:t>
            </w:r>
            <w:r w:rsidRPr="006E131A">
              <w:rPr>
                <w:rFonts w:ascii="Calibri" w:hAnsi="Calibri"/>
                <w:b/>
                <w:i/>
                <w:iCs/>
                <w:noProof/>
                <w:sz w:val="18"/>
                <w:szCs w:val="18"/>
                <w:lang w:eastAsia="x-none"/>
              </w:rPr>
              <w:t>Products likely to be used in the rail sector, in the field of Rolling stock.</w:t>
            </w:r>
            <w:bookmarkEnd w:id="2"/>
          </w:p>
        </w:tc>
        <w:tc>
          <w:tcPr>
            <w:tcW w:w="1987" w:type="pct"/>
          </w:tcPr>
          <w:p w14:paraId="72B456A2"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18"/>
                <w:szCs w:val="18"/>
                <w:lang w:val="fr-FR"/>
              </w:rPr>
              <w:t>CB Examen</w:t>
            </w:r>
            <w:proofErr w:type="gramStart"/>
            <w:r w:rsidRPr="004460C7">
              <w:rPr>
                <w:rFonts w:asciiTheme="minorHAnsi" w:hAnsiTheme="minorHAnsi" w:cstheme="minorHAnsi"/>
                <w:sz w:val="18"/>
                <w:szCs w:val="18"/>
                <w:lang w:val="fr-FR"/>
              </w:rPr>
              <w:t xml:space="preserve"> «CE</w:t>
            </w:r>
            <w:proofErr w:type="gramEnd"/>
            <w:r w:rsidRPr="004460C7">
              <w:rPr>
                <w:rFonts w:asciiTheme="minorHAnsi" w:hAnsiTheme="minorHAnsi" w:cstheme="minorHAnsi"/>
                <w:sz w:val="18"/>
                <w:szCs w:val="18"/>
                <w:lang w:val="fr-FR"/>
              </w:rPr>
              <w:t xml:space="preserve">» de </w:t>
            </w:r>
            <w:proofErr w:type="spellStart"/>
            <w:r w:rsidRPr="004460C7">
              <w:rPr>
                <w:rFonts w:asciiTheme="minorHAnsi" w:hAnsiTheme="minorHAnsi" w:cstheme="minorHAnsi"/>
                <w:sz w:val="18"/>
                <w:szCs w:val="18"/>
                <w:lang w:val="fr-FR"/>
              </w:rPr>
              <w:t>tipo</w:t>
            </w:r>
            <w:proofErr w:type="spellEnd"/>
            <w:r w:rsidRPr="004460C7">
              <w:rPr>
                <w:rFonts w:asciiTheme="minorHAnsi" w:hAnsiTheme="minorHAnsi" w:cstheme="minorHAnsi"/>
                <w:sz w:val="18"/>
                <w:szCs w:val="18"/>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0B6C86EE"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18"/>
                <w:szCs w:val="18"/>
                <w:lang w:val="es-ES_tradnl"/>
              </w:rPr>
              <w:t xml:space="preserve">CC Conformidad con el tipo basada en el control interno de la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internal</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control</w:t>
            </w:r>
          </w:p>
          <w:p w14:paraId="5D811886"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CD Conformidad con el tipo basada en el sistema de gestión de la calidad del proceso de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r w:rsidRPr="004460C7">
              <w:rPr>
                <w:rFonts w:asciiTheme="minorHAnsi" w:hAnsiTheme="minorHAnsi" w:cstheme="minorHAnsi"/>
                <w:sz w:val="18"/>
                <w:szCs w:val="18"/>
                <w:lang w:val="es-ES_tradnl"/>
              </w:rPr>
              <w:t xml:space="preserve"> </w:t>
            </w:r>
          </w:p>
          <w:p w14:paraId="3C96B222"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CF Conformidad con el tipo basada en la verificación del producto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7C3C99F0"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CH Conformidad basada en un sistema de gestión de calidad total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sz w:val="18"/>
                <w:szCs w:val="18"/>
                <w:lang w:val="es-ES_tradnl"/>
              </w:rPr>
              <w:t xml:space="preserve"> </w:t>
            </w:r>
          </w:p>
          <w:p w14:paraId="3BEA995A"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CH1 Conformidad basada en un sistema de gestión de calidad total más examen de diseño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p w14:paraId="3209F3A1"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18"/>
                <w:szCs w:val="18"/>
                <w:lang w:val="es-ES_tradnl"/>
              </w:rPr>
              <w:t xml:space="preserve">CV Validación de tipo mediante la experimentación en servicio (idoneidad para el uso) /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validation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in-service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experience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suitability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for</w:t>
            </w:r>
            <w:proofErr w:type="spellEnd"/>
            <w:r w:rsidRPr="004460C7">
              <w:rPr>
                <w:rFonts w:asciiTheme="minorHAnsi" w:hAnsiTheme="minorHAnsi" w:cstheme="minorHAnsi"/>
                <w:i/>
                <w:iCs/>
                <w:sz w:val="18"/>
                <w:szCs w:val="18"/>
                <w:lang w:val="es-ES_tradnl"/>
              </w:rPr>
              <w:t xml:space="preserve"> use)</w:t>
            </w:r>
          </w:p>
          <w:p w14:paraId="42D42A79"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18"/>
                <w:szCs w:val="18"/>
                <w:lang w:val="fr-FR"/>
              </w:rPr>
              <w:t>SB Examen</w:t>
            </w:r>
            <w:proofErr w:type="gramStart"/>
            <w:r w:rsidRPr="004460C7">
              <w:rPr>
                <w:rFonts w:asciiTheme="minorHAnsi" w:hAnsiTheme="minorHAnsi" w:cstheme="minorHAnsi"/>
                <w:sz w:val="18"/>
                <w:szCs w:val="18"/>
                <w:lang w:val="fr-FR"/>
              </w:rPr>
              <w:t xml:space="preserve"> «CE</w:t>
            </w:r>
            <w:proofErr w:type="gramEnd"/>
            <w:r w:rsidRPr="004460C7">
              <w:rPr>
                <w:rFonts w:asciiTheme="minorHAnsi" w:hAnsiTheme="minorHAnsi" w:cstheme="minorHAnsi"/>
                <w:sz w:val="18"/>
                <w:szCs w:val="18"/>
                <w:lang w:val="fr-FR"/>
              </w:rPr>
              <w:t xml:space="preserve">» de </w:t>
            </w:r>
            <w:proofErr w:type="spellStart"/>
            <w:r w:rsidRPr="004460C7">
              <w:rPr>
                <w:rFonts w:asciiTheme="minorHAnsi" w:hAnsiTheme="minorHAnsi" w:cstheme="minorHAnsi"/>
                <w:sz w:val="18"/>
                <w:szCs w:val="18"/>
                <w:lang w:val="fr-FR"/>
              </w:rPr>
              <w:t>tipo</w:t>
            </w:r>
            <w:proofErr w:type="spellEnd"/>
            <w:r w:rsidRPr="004460C7">
              <w:rPr>
                <w:rFonts w:asciiTheme="minorHAnsi" w:hAnsiTheme="minorHAnsi" w:cstheme="minorHAnsi"/>
                <w:sz w:val="18"/>
                <w:szCs w:val="18"/>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606E4CA1"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SD Verificación «CE» basada en el sistema de gestión de la calidad del proceso de producción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p>
          <w:p w14:paraId="027EB32E"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18"/>
                <w:szCs w:val="18"/>
                <w:lang w:val="es-ES_tradnl"/>
              </w:rPr>
              <w:t xml:space="preserve">SF Verificación «CE» basada en la verificación de los productos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51AC9465"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SH1 Verificación «CE» basada en un sistema de gestión de la calidad total más examen de diseño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tc>
        <w:tc>
          <w:tcPr>
            <w:tcW w:w="1690" w:type="pct"/>
          </w:tcPr>
          <w:p w14:paraId="64C5D8BC"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Reglamento 321/2013/UE de 13/03/13.</w:t>
            </w:r>
          </w:p>
          <w:p w14:paraId="15188050" w14:textId="77777777" w:rsidR="004460C7" w:rsidRPr="004460C7" w:rsidRDefault="004460C7" w:rsidP="004460C7">
            <w:pPr>
              <w:spacing w:before="120" w:after="40"/>
              <w:rPr>
                <w:rFonts w:asciiTheme="minorHAnsi" w:hAnsiTheme="minorHAnsi" w:cstheme="minorHAnsi"/>
                <w:i/>
                <w:iCs/>
                <w:sz w:val="18"/>
                <w:szCs w:val="18"/>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321/2013.</w:t>
            </w:r>
          </w:p>
          <w:p w14:paraId="67FF32A2"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Enmiendas: Reglamento 1236/2013/UE de 02/12/13 y Reglamento 2015/924UE de 08/06/15.</w:t>
            </w:r>
          </w:p>
          <w:p w14:paraId="44466C2F" w14:textId="77777777" w:rsidR="004460C7" w:rsidRPr="004460C7" w:rsidRDefault="004460C7" w:rsidP="004460C7">
            <w:pPr>
              <w:spacing w:before="120" w:after="40"/>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Amendments: Regulation (EU) 1236/2013 and Regulation (EU) 2015/924.</w:t>
            </w:r>
          </w:p>
          <w:p w14:paraId="5CB1202A" w14:textId="77777777" w:rsidR="004460C7" w:rsidRPr="004460C7" w:rsidRDefault="004460C7" w:rsidP="004460C7">
            <w:pPr>
              <w:widowControl w:val="0"/>
              <w:rPr>
                <w:rFonts w:asciiTheme="minorHAnsi" w:hAnsiTheme="minorHAnsi" w:cstheme="minorHAnsi"/>
                <w:b/>
                <w:bCs/>
                <w:sz w:val="18"/>
                <w:szCs w:val="18"/>
                <w:lang w:val="es-ES_tradnl"/>
              </w:rPr>
            </w:pPr>
            <w:r w:rsidRPr="004460C7">
              <w:rPr>
                <w:rFonts w:asciiTheme="minorHAnsi" w:hAnsiTheme="minorHAnsi" w:cs="Calibri"/>
                <w:b/>
                <w:bCs/>
                <w:color w:val="000000" w:themeColor="text1"/>
                <w:sz w:val="18"/>
                <w:szCs w:val="18"/>
              </w:rPr>
              <w:t>Reglamento 1302/2014/UE</w:t>
            </w:r>
            <w:r w:rsidRPr="004460C7">
              <w:rPr>
                <w:rFonts w:asciiTheme="minorHAnsi" w:hAnsiTheme="minorHAnsi" w:cs="Calibri"/>
                <w:b/>
                <w:bCs/>
                <w:sz w:val="18"/>
                <w:szCs w:val="18"/>
              </w:rPr>
              <w:t xml:space="preserve"> de 18/11/14.</w:t>
            </w:r>
          </w:p>
          <w:p w14:paraId="122BC3FA"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Especificación Técnica de Interoperabilidad (ETI) relativa al subsistema “Material Rodante - locomotoras y material rodante de viajeros” del sistema ferroviario en la Unión Europea.</w:t>
            </w:r>
          </w:p>
          <w:p w14:paraId="340A03B2" w14:textId="77777777" w:rsidR="004460C7" w:rsidRPr="004460C7" w:rsidRDefault="004460C7" w:rsidP="004460C7">
            <w:pPr>
              <w:widowControl w:val="0"/>
              <w:rPr>
                <w:rFonts w:asciiTheme="minorHAnsi" w:hAnsiTheme="minorHAnsi"/>
                <w:b/>
                <w:i/>
                <w:color w:val="000000" w:themeColor="text1"/>
                <w:sz w:val="18"/>
                <w:szCs w:val="18"/>
                <w:lang w:val="en-IE"/>
              </w:rPr>
            </w:pPr>
            <w:r w:rsidRPr="004460C7">
              <w:rPr>
                <w:rFonts w:asciiTheme="minorHAnsi" w:hAnsiTheme="minorHAnsi"/>
                <w:b/>
                <w:i/>
                <w:color w:val="000000" w:themeColor="text1"/>
                <w:sz w:val="18"/>
                <w:szCs w:val="18"/>
                <w:lang w:val="en-IE"/>
              </w:rPr>
              <w:t>Regulation (EU) 1302/2014.</w:t>
            </w:r>
          </w:p>
          <w:p w14:paraId="7F3C8E24"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sz w:val="18"/>
                <w:szCs w:val="18"/>
                <w:lang w:val="en-US"/>
              </w:rPr>
            </w:pPr>
            <w:r w:rsidRPr="004460C7">
              <w:rPr>
                <w:rFonts w:asciiTheme="minorHAnsi" w:hAnsiTheme="minorHAnsi" w:cstheme="minorHAnsi"/>
                <w:i/>
                <w:sz w:val="18"/>
                <w:szCs w:val="18"/>
                <w:lang w:val="en-US"/>
              </w:rPr>
              <w:t>Technical Specification for Interoperability (TSI) relating to the ‘rolling stock — locomotives and passenger rolling stock’ subsystem of the rail system in the European Union.</w:t>
            </w:r>
          </w:p>
          <w:p w14:paraId="5125EA0C"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Especificación Técnica de Interoperabilidad (ETI) relativa al subsistema “Material Rodante-vagones de mercancías” del sistema ferroviario de la Unión Europea.</w:t>
            </w:r>
          </w:p>
          <w:p w14:paraId="3690A8A6"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 for Interoperability (TSI) relating to the subsystem ‘rolling stock — freight wagons’ of the rail system in the European Union.</w:t>
            </w:r>
          </w:p>
          <w:p w14:paraId="66A2BD6C"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Reglamento 1304/2014/UE de 26/11/14</w:t>
            </w:r>
          </w:p>
          <w:p w14:paraId="0C49BF44" w14:textId="77777777" w:rsidR="004460C7" w:rsidRPr="004460C7" w:rsidRDefault="004460C7" w:rsidP="004460C7">
            <w:pPr>
              <w:spacing w:before="120" w:after="40"/>
              <w:rPr>
                <w:rFonts w:asciiTheme="minorHAnsi" w:hAnsiTheme="minorHAnsi" w:cstheme="minorHAnsi"/>
                <w:i/>
                <w:iCs/>
                <w:sz w:val="18"/>
                <w:szCs w:val="18"/>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1304/2014</w:t>
            </w:r>
          </w:p>
          <w:p w14:paraId="043B3DD1"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Especificación Técnica de Interoperabilidad (ETI) aplicable al subsistema «material rodante-ruido».</w:t>
            </w:r>
          </w:p>
          <w:p w14:paraId="6FBF318C"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Specifications for Interoperability (TSI) relating to the subsystem ‘rolling stock — noise’.</w:t>
            </w:r>
          </w:p>
          <w:p w14:paraId="14DCB1A9"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i/>
                <w:iCs/>
                <w:sz w:val="18"/>
                <w:szCs w:val="18"/>
                <w:lang w:val="es-ES_tradnl"/>
              </w:rPr>
              <w:t>Decisión 2010/713/UE, de 09/11/10 sobre los módulos que deben utilizarse en las ETI.</w:t>
            </w:r>
          </w:p>
          <w:p w14:paraId="71986626" w14:textId="77777777" w:rsidR="004460C7" w:rsidRPr="004460C7" w:rsidRDefault="004460C7" w:rsidP="004460C7">
            <w:pPr>
              <w:spacing w:before="120" w:after="40"/>
              <w:rPr>
                <w:rFonts w:asciiTheme="minorHAnsi" w:hAnsiTheme="minorHAnsi" w:cstheme="minorHAnsi"/>
                <w:sz w:val="18"/>
                <w:szCs w:val="18"/>
                <w:lang w:val="en-US"/>
              </w:rPr>
            </w:pPr>
            <w:r w:rsidRPr="004460C7">
              <w:rPr>
                <w:rFonts w:asciiTheme="minorHAnsi" w:hAnsiTheme="minorHAnsi" w:cstheme="minorHAnsi"/>
                <w:i/>
                <w:iCs/>
                <w:sz w:val="18"/>
                <w:szCs w:val="18"/>
                <w:lang w:val="en-US"/>
              </w:rPr>
              <w:t>Decision (EU) 2010/713 on modules to be applied in the TSIs.</w:t>
            </w:r>
          </w:p>
        </w:tc>
      </w:tr>
      <w:tr w:rsidR="000756BF" w:rsidRPr="00F67EC0" w14:paraId="15F9BDCB" w14:textId="77777777" w:rsidTr="003132EE">
        <w:trPr>
          <w:trHeight w:val="5842"/>
        </w:trPr>
        <w:tc>
          <w:tcPr>
            <w:tcW w:w="1323" w:type="pct"/>
            <w:vAlign w:val="center"/>
          </w:tcPr>
          <w:p w14:paraId="096706A7" w14:textId="77777777" w:rsidR="000756BF" w:rsidRDefault="000756BF" w:rsidP="000756BF">
            <w:pPr>
              <w:pStyle w:val="Ttulo2"/>
              <w:spacing w:before="120" w:after="120"/>
              <w:rPr>
                <w:rFonts w:ascii="Calibri" w:hAnsi="Calibri"/>
                <w:sz w:val="20"/>
                <w:lang w:eastAsia="x-none"/>
              </w:rPr>
            </w:pPr>
            <w:bookmarkStart w:id="3" w:name="_Toc126223405"/>
            <w:r w:rsidRPr="004E53A4">
              <w:rPr>
                <w:rFonts w:ascii="Calibri" w:hAnsi="Calibri"/>
                <w:sz w:val="20"/>
                <w:lang w:eastAsia="x-none"/>
              </w:rPr>
              <w:lastRenderedPageBreak/>
              <w:t>Productos susceptibles de utilización en el sector ferroviario en el ámbito del Material Rodante</w:t>
            </w:r>
            <w:bookmarkEnd w:id="3"/>
            <w:r>
              <w:rPr>
                <w:rFonts w:ascii="Calibri" w:hAnsi="Calibri"/>
                <w:sz w:val="20"/>
                <w:lang w:eastAsia="x-none"/>
              </w:rPr>
              <w:t xml:space="preserve"> </w:t>
            </w:r>
          </w:p>
          <w:p w14:paraId="1D544649" w14:textId="5076F122" w:rsidR="000756BF" w:rsidRPr="000A3E5F" w:rsidRDefault="000756BF" w:rsidP="000756BF">
            <w:pPr>
              <w:keepNext/>
              <w:spacing w:before="120" w:after="120"/>
              <w:outlineLvl w:val="1"/>
              <w:rPr>
                <w:rFonts w:ascii="Calibri" w:hAnsi="Calibri"/>
                <w:b/>
                <w:noProof/>
                <w:sz w:val="20"/>
                <w:lang w:val="en-US" w:eastAsia="x-none"/>
              </w:rPr>
            </w:pPr>
            <w:bookmarkStart w:id="4" w:name="_Toc126223406"/>
            <w:r w:rsidRPr="00535B7A">
              <w:rPr>
                <w:rFonts w:ascii="Calibri" w:hAnsi="Calibri"/>
                <w:i/>
                <w:iCs/>
                <w:sz w:val="18"/>
                <w:szCs w:val="18"/>
                <w:lang w:val="en-US" w:eastAsia="x-none"/>
              </w:rPr>
              <w:t>Products likely to be used in the rail sector, in the field of Rolling stock.</w:t>
            </w:r>
            <w:bookmarkEnd w:id="4"/>
          </w:p>
        </w:tc>
        <w:tc>
          <w:tcPr>
            <w:tcW w:w="1987" w:type="pct"/>
          </w:tcPr>
          <w:p w14:paraId="7E0D9597" w14:textId="77777777" w:rsidR="000756BF" w:rsidRPr="00C11CBB" w:rsidRDefault="000756BF" w:rsidP="000756BF">
            <w:pPr>
              <w:spacing w:before="120" w:after="40"/>
              <w:rPr>
                <w:rFonts w:asciiTheme="minorHAnsi" w:hAnsiTheme="minorHAnsi" w:cstheme="minorHAnsi"/>
                <w:i/>
                <w:iCs/>
                <w:sz w:val="18"/>
                <w:szCs w:val="18"/>
                <w:lang w:val="fr-FR"/>
              </w:rPr>
            </w:pPr>
            <w:r w:rsidRPr="00C11CBB">
              <w:rPr>
                <w:rFonts w:asciiTheme="minorHAnsi" w:hAnsiTheme="minorHAnsi" w:cstheme="minorHAnsi"/>
                <w:sz w:val="20"/>
                <w:lang w:val="fr-FR"/>
              </w:rPr>
              <w:t>CB Examen</w:t>
            </w:r>
            <w:proofErr w:type="gramStart"/>
            <w:r w:rsidRPr="00C11CBB">
              <w:rPr>
                <w:rFonts w:asciiTheme="minorHAnsi" w:hAnsiTheme="minorHAnsi" w:cstheme="minorHAnsi"/>
                <w:sz w:val="20"/>
                <w:lang w:val="fr-FR"/>
              </w:rPr>
              <w:t xml:space="preserve"> «CE</w:t>
            </w:r>
            <w:proofErr w:type="gramEnd"/>
            <w:r w:rsidRPr="00C11CBB">
              <w:rPr>
                <w:rFonts w:asciiTheme="minorHAnsi" w:hAnsiTheme="minorHAnsi" w:cstheme="minorHAnsi"/>
                <w:sz w:val="20"/>
                <w:lang w:val="fr-FR"/>
              </w:rPr>
              <w:t xml:space="preserve">» de </w:t>
            </w:r>
            <w:proofErr w:type="spellStart"/>
            <w:r w:rsidRPr="00C11CBB">
              <w:rPr>
                <w:rFonts w:asciiTheme="minorHAnsi" w:hAnsiTheme="minorHAnsi" w:cstheme="minorHAnsi"/>
                <w:sz w:val="20"/>
                <w:lang w:val="fr-FR"/>
              </w:rPr>
              <w:t>tipo</w:t>
            </w:r>
            <w:proofErr w:type="spellEnd"/>
            <w:r w:rsidRPr="00C11CBB">
              <w:rPr>
                <w:rFonts w:asciiTheme="minorHAnsi" w:hAnsiTheme="minorHAnsi" w:cstheme="minorHAnsi"/>
                <w:sz w:val="20"/>
                <w:lang w:val="fr-FR"/>
              </w:rPr>
              <w:t xml:space="preserve"> / </w:t>
            </w:r>
            <w:proofErr w:type="spellStart"/>
            <w:r w:rsidRPr="000A3E5F">
              <w:rPr>
                <w:rFonts w:asciiTheme="minorHAnsi" w:hAnsiTheme="minorHAnsi" w:cstheme="minorHAnsi"/>
                <w:i/>
                <w:iCs/>
                <w:sz w:val="18"/>
                <w:szCs w:val="18"/>
                <w:lang w:val="fr-FR"/>
              </w:rPr>
              <w:t>EC-type</w:t>
            </w:r>
            <w:proofErr w:type="spellEnd"/>
            <w:r w:rsidRPr="000A3E5F">
              <w:rPr>
                <w:rFonts w:asciiTheme="minorHAnsi" w:hAnsiTheme="minorHAnsi" w:cstheme="minorHAnsi"/>
                <w:i/>
                <w:iCs/>
                <w:sz w:val="18"/>
                <w:szCs w:val="18"/>
                <w:lang w:val="fr-FR"/>
              </w:rPr>
              <w:t xml:space="preserve"> </w:t>
            </w:r>
            <w:proofErr w:type="spellStart"/>
            <w:r w:rsidRPr="000A3E5F">
              <w:rPr>
                <w:rFonts w:asciiTheme="minorHAnsi" w:hAnsiTheme="minorHAnsi" w:cstheme="minorHAnsi"/>
                <w:i/>
                <w:iCs/>
                <w:sz w:val="18"/>
                <w:szCs w:val="18"/>
                <w:lang w:val="fr-FR"/>
              </w:rPr>
              <w:t>examination</w:t>
            </w:r>
            <w:proofErr w:type="spellEnd"/>
          </w:p>
          <w:p w14:paraId="6A30C5CD" w14:textId="77777777" w:rsidR="000756BF" w:rsidRPr="00C11CBB" w:rsidRDefault="000756BF" w:rsidP="000756BF">
            <w:pPr>
              <w:spacing w:before="120" w:after="40"/>
              <w:rPr>
                <w:rFonts w:asciiTheme="minorHAnsi" w:hAnsiTheme="minorHAnsi" w:cstheme="minorHAnsi"/>
                <w:i/>
                <w:iCs/>
                <w:sz w:val="18"/>
                <w:szCs w:val="18"/>
              </w:rPr>
            </w:pPr>
            <w:r w:rsidRPr="00C11CBB">
              <w:rPr>
                <w:rFonts w:asciiTheme="minorHAnsi" w:hAnsiTheme="minorHAnsi" w:cstheme="minorHAnsi"/>
                <w:sz w:val="20"/>
              </w:rPr>
              <w:t xml:space="preserve">CC Conformidad con el tipo basada en el control interno de la producción / </w:t>
            </w:r>
            <w:proofErr w:type="spellStart"/>
            <w:r w:rsidRPr="009426B4">
              <w:rPr>
                <w:rFonts w:asciiTheme="minorHAnsi" w:hAnsiTheme="minorHAnsi" w:cstheme="minorHAnsi"/>
                <w:i/>
                <w:iCs/>
                <w:sz w:val="18"/>
                <w:szCs w:val="18"/>
              </w:rPr>
              <w:t>Conformity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to</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type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internal</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production</w:t>
            </w:r>
            <w:proofErr w:type="spellEnd"/>
            <w:r w:rsidRPr="009426B4">
              <w:rPr>
                <w:rFonts w:asciiTheme="minorHAnsi" w:hAnsiTheme="minorHAnsi" w:cstheme="minorHAnsi"/>
                <w:i/>
                <w:iCs/>
                <w:sz w:val="18"/>
                <w:szCs w:val="18"/>
              </w:rPr>
              <w:t xml:space="preserve"> control</w:t>
            </w:r>
          </w:p>
          <w:p w14:paraId="6C2144BA" w14:textId="77777777" w:rsidR="000756BF" w:rsidRPr="009426B4"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 xml:space="preserve">CD Conformidad con el tipo basada en el sistema de gestión de la calidad del proceso de producción / </w:t>
            </w:r>
            <w:proofErr w:type="spellStart"/>
            <w:r w:rsidRPr="009426B4">
              <w:rPr>
                <w:rFonts w:asciiTheme="minorHAnsi" w:hAnsiTheme="minorHAnsi" w:cstheme="minorHAnsi"/>
                <w:i/>
                <w:iCs/>
                <w:sz w:val="18"/>
                <w:szCs w:val="18"/>
              </w:rPr>
              <w:t>Conformity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to</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type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quality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management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system</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of</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the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production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process</w:t>
            </w:r>
            <w:proofErr w:type="spellEnd"/>
            <w:r w:rsidRPr="009426B4">
              <w:rPr>
                <w:rFonts w:asciiTheme="minorHAnsi" w:hAnsiTheme="minorHAnsi" w:cstheme="minorHAnsi"/>
                <w:sz w:val="20"/>
              </w:rPr>
              <w:t xml:space="preserve"> </w:t>
            </w:r>
          </w:p>
          <w:p w14:paraId="53568C0E" w14:textId="77777777" w:rsidR="000756BF" w:rsidRPr="009426B4"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 xml:space="preserve">CF Conformidad con el tipo basada en la verificación del producto / </w:t>
            </w:r>
            <w:proofErr w:type="spellStart"/>
            <w:r w:rsidRPr="009426B4">
              <w:rPr>
                <w:rFonts w:asciiTheme="minorHAnsi" w:hAnsiTheme="minorHAnsi" w:cstheme="minorHAnsi"/>
                <w:i/>
                <w:iCs/>
                <w:sz w:val="18"/>
                <w:szCs w:val="18"/>
              </w:rPr>
              <w:t>Conformity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to</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type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product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verification</w:t>
            </w:r>
            <w:proofErr w:type="spellEnd"/>
          </w:p>
          <w:p w14:paraId="3A47D1EC" w14:textId="77777777" w:rsidR="000756BF" w:rsidRPr="009426B4"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 xml:space="preserve">CH Conformidad basada en un sistema de gestión de calidad total / </w:t>
            </w:r>
            <w:proofErr w:type="spellStart"/>
            <w:r w:rsidRPr="009426B4">
              <w:rPr>
                <w:rFonts w:asciiTheme="minorHAnsi" w:hAnsiTheme="minorHAnsi" w:cstheme="minorHAnsi"/>
                <w:i/>
                <w:iCs/>
                <w:sz w:val="18"/>
                <w:szCs w:val="18"/>
              </w:rPr>
              <w:t>Conformity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full </w:t>
            </w:r>
            <w:proofErr w:type="spellStart"/>
            <w:r w:rsidRPr="009426B4">
              <w:rPr>
                <w:rFonts w:asciiTheme="minorHAnsi" w:hAnsiTheme="minorHAnsi" w:cstheme="minorHAnsi"/>
                <w:i/>
                <w:iCs/>
                <w:sz w:val="18"/>
                <w:szCs w:val="18"/>
              </w:rPr>
              <w:t>quality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management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system</w:t>
            </w:r>
            <w:proofErr w:type="spellEnd"/>
            <w:r w:rsidRPr="009426B4">
              <w:rPr>
                <w:rFonts w:asciiTheme="minorHAnsi" w:hAnsiTheme="minorHAnsi" w:cstheme="minorHAnsi"/>
                <w:sz w:val="20"/>
              </w:rPr>
              <w:t xml:space="preserve"> </w:t>
            </w:r>
          </w:p>
          <w:p w14:paraId="704D2698" w14:textId="77777777" w:rsidR="000756BF" w:rsidRPr="00C11CBB"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 xml:space="preserve">CH1 Conformidad basada en un sistema de gestión de calidad total más examen de diseño / </w:t>
            </w:r>
            <w:proofErr w:type="spellStart"/>
            <w:r w:rsidRPr="009426B4">
              <w:rPr>
                <w:rFonts w:asciiTheme="minorHAnsi" w:hAnsiTheme="minorHAnsi" w:cstheme="minorHAnsi"/>
                <w:i/>
                <w:iCs/>
                <w:sz w:val="18"/>
                <w:szCs w:val="18"/>
              </w:rPr>
              <w:t>Conformity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full </w:t>
            </w:r>
            <w:proofErr w:type="spellStart"/>
            <w:r w:rsidRPr="009426B4">
              <w:rPr>
                <w:rFonts w:asciiTheme="minorHAnsi" w:hAnsiTheme="minorHAnsi" w:cstheme="minorHAnsi"/>
                <w:i/>
                <w:iCs/>
                <w:sz w:val="18"/>
                <w:szCs w:val="18"/>
              </w:rPr>
              <w:t>quality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management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system</w:t>
            </w:r>
            <w:proofErr w:type="spellEnd"/>
            <w:r w:rsidRPr="009426B4">
              <w:rPr>
                <w:rFonts w:asciiTheme="minorHAnsi" w:hAnsiTheme="minorHAnsi" w:cstheme="minorHAnsi"/>
                <w:i/>
                <w:iCs/>
                <w:sz w:val="18"/>
                <w:szCs w:val="18"/>
              </w:rPr>
              <w:t xml:space="preserve"> plus </w:t>
            </w:r>
            <w:proofErr w:type="spellStart"/>
            <w:r w:rsidRPr="009426B4">
              <w:rPr>
                <w:rFonts w:asciiTheme="minorHAnsi" w:hAnsiTheme="minorHAnsi" w:cstheme="minorHAnsi"/>
                <w:i/>
                <w:iCs/>
                <w:sz w:val="18"/>
                <w:szCs w:val="18"/>
              </w:rPr>
              <w:t>design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examination</w:t>
            </w:r>
            <w:proofErr w:type="spellEnd"/>
          </w:p>
          <w:p w14:paraId="5ACE8995" w14:textId="77777777" w:rsidR="000756BF" w:rsidRPr="009426B4" w:rsidRDefault="000756BF" w:rsidP="000756BF">
            <w:pPr>
              <w:spacing w:before="120" w:after="40"/>
              <w:rPr>
                <w:rFonts w:asciiTheme="minorHAnsi" w:hAnsiTheme="minorHAnsi" w:cstheme="minorHAnsi"/>
                <w:i/>
                <w:iCs/>
                <w:sz w:val="18"/>
                <w:szCs w:val="18"/>
              </w:rPr>
            </w:pPr>
            <w:r w:rsidRPr="00C11CBB">
              <w:rPr>
                <w:rFonts w:asciiTheme="minorHAnsi" w:hAnsiTheme="minorHAnsi" w:cstheme="minorHAnsi"/>
                <w:sz w:val="20"/>
              </w:rPr>
              <w:t xml:space="preserve">CV Validación de tipo mediante la experimentación en servicio (idoneidad para el uso) / </w:t>
            </w:r>
            <w:proofErr w:type="spellStart"/>
            <w:r w:rsidRPr="009426B4">
              <w:rPr>
                <w:rFonts w:asciiTheme="minorHAnsi" w:hAnsiTheme="minorHAnsi" w:cstheme="minorHAnsi"/>
                <w:i/>
                <w:iCs/>
                <w:sz w:val="18"/>
                <w:szCs w:val="18"/>
              </w:rPr>
              <w:t>Type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validation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in-service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experience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suitability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for</w:t>
            </w:r>
            <w:proofErr w:type="spellEnd"/>
            <w:r w:rsidRPr="009426B4">
              <w:rPr>
                <w:rFonts w:asciiTheme="minorHAnsi" w:hAnsiTheme="minorHAnsi" w:cstheme="minorHAnsi"/>
                <w:i/>
                <w:iCs/>
                <w:sz w:val="18"/>
                <w:szCs w:val="18"/>
              </w:rPr>
              <w:t xml:space="preserve"> use)</w:t>
            </w:r>
          </w:p>
          <w:p w14:paraId="4080F66A" w14:textId="77777777" w:rsidR="000756BF" w:rsidRPr="004F7DAB" w:rsidRDefault="000756BF" w:rsidP="000756BF">
            <w:pPr>
              <w:spacing w:before="120" w:after="40"/>
              <w:rPr>
                <w:rFonts w:asciiTheme="minorHAnsi" w:hAnsiTheme="minorHAnsi" w:cstheme="minorHAnsi"/>
                <w:i/>
                <w:iCs/>
                <w:sz w:val="18"/>
                <w:szCs w:val="18"/>
                <w:lang w:val="fr-FR"/>
              </w:rPr>
            </w:pPr>
            <w:r w:rsidRPr="004F7DAB">
              <w:rPr>
                <w:rFonts w:asciiTheme="minorHAnsi" w:hAnsiTheme="minorHAnsi" w:cstheme="minorHAnsi"/>
                <w:sz w:val="20"/>
                <w:lang w:val="fr-FR"/>
              </w:rPr>
              <w:t>SB Examen</w:t>
            </w:r>
            <w:proofErr w:type="gramStart"/>
            <w:r w:rsidRPr="004F7DAB">
              <w:rPr>
                <w:rFonts w:asciiTheme="minorHAnsi" w:hAnsiTheme="minorHAnsi" w:cstheme="minorHAnsi"/>
                <w:sz w:val="20"/>
                <w:lang w:val="fr-FR"/>
              </w:rPr>
              <w:t xml:space="preserve"> «CE</w:t>
            </w:r>
            <w:proofErr w:type="gramEnd"/>
            <w:r w:rsidRPr="004F7DAB">
              <w:rPr>
                <w:rFonts w:asciiTheme="minorHAnsi" w:hAnsiTheme="minorHAnsi" w:cstheme="minorHAnsi"/>
                <w:sz w:val="20"/>
                <w:lang w:val="fr-FR"/>
              </w:rPr>
              <w:t xml:space="preserve">» de </w:t>
            </w:r>
            <w:proofErr w:type="spellStart"/>
            <w:r w:rsidRPr="004F7DAB">
              <w:rPr>
                <w:rFonts w:asciiTheme="minorHAnsi" w:hAnsiTheme="minorHAnsi" w:cstheme="minorHAnsi"/>
                <w:sz w:val="20"/>
                <w:lang w:val="fr-FR"/>
              </w:rPr>
              <w:t>tipo</w:t>
            </w:r>
            <w:proofErr w:type="spellEnd"/>
            <w:r w:rsidRPr="004F7DAB">
              <w:rPr>
                <w:rFonts w:asciiTheme="minorHAnsi" w:hAnsiTheme="minorHAnsi" w:cstheme="minorHAnsi"/>
                <w:sz w:val="20"/>
                <w:lang w:val="fr-FR"/>
              </w:rPr>
              <w:t xml:space="preserve"> / </w:t>
            </w:r>
            <w:proofErr w:type="spellStart"/>
            <w:r w:rsidRPr="000A3E5F">
              <w:rPr>
                <w:rFonts w:asciiTheme="minorHAnsi" w:hAnsiTheme="minorHAnsi" w:cstheme="minorHAnsi"/>
                <w:i/>
                <w:iCs/>
                <w:sz w:val="18"/>
                <w:szCs w:val="18"/>
                <w:lang w:val="fr-FR"/>
              </w:rPr>
              <w:t>EC-type</w:t>
            </w:r>
            <w:proofErr w:type="spellEnd"/>
            <w:r w:rsidRPr="000A3E5F">
              <w:rPr>
                <w:rFonts w:asciiTheme="minorHAnsi" w:hAnsiTheme="minorHAnsi" w:cstheme="minorHAnsi"/>
                <w:i/>
                <w:iCs/>
                <w:sz w:val="18"/>
                <w:szCs w:val="18"/>
                <w:lang w:val="fr-FR"/>
              </w:rPr>
              <w:t xml:space="preserve"> </w:t>
            </w:r>
            <w:proofErr w:type="spellStart"/>
            <w:r w:rsidRPr="000A3E5F">
              <w:rPr>
                <w:rFonts w:asciiTheme="minorHAnsi" w:hAnsiTheme="minorHAnsi" w:cstheme="minorHAnsi"/>
                <w:i/>
                <w:iCs/>
                <w:sz w:val="18"/>
                <w:szCs w:val="18"/>
                <w:lang w:val="fr-FR"/>
              </w:rPr>
              <w:t>examination</w:t>
            </w:r>
            <w:proofErr w:type="spellEnd"/>
          </w:p>
          <w:p w14:paraId="2E7A1FD1" w14:textId="77777777" w:rsidR="000756BF" w:rsidRPr="00C11CBB"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 xml:space="preserve">SD Verificación «CE» basada en el sistema de gestión de la calidad del proceso de producción / </w:t>
            </w:r>
            <w:r w:rsidRPr="009426B4">
              <w:rPr>
                <w:rFonts w:asciiTheme="minorHAnsi" w:hAnsiTheme="minorHAnsi" w:cstheme="minorHAnsi"/>
                <w:i/>
                <w:iCs/>
                <w:sz w:val="18"/>
                <w:szCs w:val="18"/>
              </w:rPr>
              <w:t xml:space="preserve">EC </w:t>
            </w:r>
            <w:proofErr w:type="spellStart"/>
            <w:r w:rsidRPr="009426B4">
              <w:rPr>
                <w:rFonts w:asciiTheme="minorHAnsi" w:hAnsiTheme="minorHAnsi" w:cstheme="minorHAnsi"/>
                <w:i/>
                <w:iCs/>
                <w:sz w:val="18"/>
                <w:szCs w:val="18"/>
              </w:rPr>
              <w:t>verification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quality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management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system</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of</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the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production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process</w:t>
            </w:r>
            <w:proofErr w:type="spellEnd"/>
          </w:p>
          <w:p w14:paraId="1E237091" w14:textId="77777777" w:rsidR="000756BF" w:rsidRPr="009426B4" w:rsidRDefault="000756BF" w:rsidP="000756BF">
            <w:pPr>
              <w:spacing w:before="120" w:after="40"/>
              <w:rPr>
                <w:rFonts w:asciiTheme="minorHAnsi" w:hAnsiTheme="minorHAnsi" w:cstheme="minorHAnsi"/>
                <w:i/>
                <w:iCs/>
                <w:sz w:val="18"/>
                <w:szCs w:val="18"/>
              </w:rPr>
            </w:pPr>
            <w:r w:rsidRPr="00C11CBB">
              <w:rPr>
                <w:rFonts w:asciiTheme="minorHAnsi" w:hAnsiTheme="minorHAnsi" w:cstheme="minorHAnsi"/>
                <w:sz w:val="20"/>
              </w:rPr>
              <w:t xml:space="preserve">SF Verificación «CE» basada en la verificación de los productos / </w:t>
            </w:r>
            <w:r w:rsidRPr="009426B4">
              <w:rPr>
                <w:rFonts w:asciiTheme="minorHAnsi" w:hAnsiTheme="minorHAnsi" w:cstheme="minorHAnsi"/>
                <w:i/>
                <w:iCs/>
                <w:sz w:val="18"/>
                <w:szCs w:val="18"/>
              </w:rPr>
              <w:t xml:space="preserve">EC </w:t>
            </w:r>
            <w:proofErr w:type="spellStart"/>
            <w:r w:rsidRPr="009426B4">
              <w:rPr>
                <w:rFonts w:asciiTheme="minorHAnsi" w:hAnsiTheme="minorHAnsi" w:cstheme="minorHAnsi"/>
                <w:i/>
                <w:iCs/>
                <w:sz w:val="18"/>
                <w:szCs w:val="18"/>
              </w:rPr>
              <w:t>verification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product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verification</w:t>
            </w:r>
            <w:proofErr w:type="spellEnd"/>
          </w:p>
          <w:p w14:paraId="45192FAB" w14:textId="50A223C5" w:rsidR="000756BF" w:rsidRPr="000A3E5F" w:rsidRDefault="000756BF" w:rsidP="000756BF">
            <w:pPr>
              <w:spacing w:before="120" w:after="40"/>
              <w:rPr>
                <w:rFonts w:asciiTheme="minorHAnsi" w:hAnsiTheme="minorHAnsi" w:cstheme="minorHAnsi"/>
                <w:sz w:val="18"/>
                <w:szCs w:val="18"/>
              </w:rPr>
            </w:pPr>
            <w:r w:rsidRPr="00C11CBB">
              <w:rPr>
                <w:rFonts w:asciiTheme="minorHAnsi" w:hAnsiTheme="minorHAnsi" w:cstheme="minorHAnsi"/>
                <w:sz w:val="20"/>
              </w:rPr>
              <w:t xml:space="preserve">SH1 Verificación «CE» basada en un sistema de gestión de la calidad total más examen de diseño / </w:t>
            </w:r>
            <w:r w:rsidRPr="009426B4">
              <w:rPr>
                <w:rFonts w:asciiTheme="minorHAnsi" w:hAnsiTheme="minorHAnsi" w:cstheme="minorHAnsi"/>
                <w:i/>
                <w:iCs/>
                <w:sz w:val="18"/>
                <w:szCs w:val="18"/>
              </w:rPr>
              <w:t xml:space="preserve">EC </w:t>
            </w:r>
            <w:proofErr w:type="spellStart"/>
            <w:r w:rsidRPr="009426B4">
              <w:rPr>
                <w:rFonts w:asciiTheme="minorHAnsi" w:hAnsiTheme="minorHAnsi" w:cstheme="minorHAnsi"/>
                <w:i/>
                <w:iCs/>
                <w:sz w:val="18"/>
                <w:szCs w:val="18"/>
              </w:rPr>
              <w:t>verification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full </w:t>
            </w:r>
            <w:proofErr w:type="spellStart"/>
            <w:r w:rsidRPr="009426B4">
              <w:rPr>
                <w:rFonts w:asciiTheme="minorHAnsi" w:hAnsiTheme="minorHAnsi" w:cstheme="minorHAnsi"/>
                <w:i/>
                <w:iCs/>
                <w:sz w:val="18"/>
                <w:szCs w:val="18"/>
              </w:rPr>
              <w:t>quality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management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system</w:t>
            </w:r>
            <w:proofErr w:type="spellEnd"/>
            <w:r w:rsidRPr="009426B4">
              <w:rPr>
                <w:rFonts w:asciiTheme="minorHAnsi" w:hAnsiTheme="minorHAnsi" w:cstheme="minorHAnsi"/>
                <w:i/>
                <w:iCs/>
                <w:sz w:val="18"/>
                <w:szCs w:val="18"/>
              </w:rPr>
              <w:t xml:space="preserve"> plus </w:t>
            </w:r>
            <w:proofErr w:type="spellStart"/>
            <w:r w:rsidRPr="009426B4">
              <w:rPr>
                <w:rFonts w:asciiTheme="minorHAnsi" w:hAnsiTheme="minorHAnsi" w:cstheme="minorHAnsi"/>
                <w:i/>
                <w:iCs/>
                <w:sz w:val="18"/>
                <w:szCs w:val="18"/>
              </w:rPr>
              <w:t>design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examination</w:t>
            </w:r>
            <w:proofErr w:type="spellEnd"/>
          </w:p>
        </w:tc>
        <w:tc>
          <w:tcPr>
            <w:tcW w:w="1690" w:type="pct"/>
          </w:tcPr>
          <w:p w14:paraId="77432623" w14:textId="77777777" w:rsidR="000756BF"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Reglamento 1304/2014/UE de 26/11/14</w:t>
            </w:r>
          </w:p>
          <w:p w14:paraId="661B0A4B" w14:textId="77777777" w:rsidR="000756BF" w:rsidRPr="009426B4" w:rsidRDefault="000756BF" w:rsidP="000756BF">
            <w:pPr>
              <w:spacing w:before="120" w:after="40"/>
              <w:rPr>
                <w:rFonts w:asciiTheme="minorHAnsi" w:hAnsiTheme="minorHAnsi" w:cstheme="minorHAnsi"/>
                <w:i/>
                <w:iCs/>
                <w:sz w:val="18"/>
                <w:szCs w:val="18"/>
              </w:rPr>
            </w:pPr>
            <w:proofErr w:type="spellStart"/>
            <w:r w:rsidRPr="009426B4">
              <w:rPr>
                <w:rFonts w:asciiTheme="minorHAnsi" w:hAnsiTheme="minorHAnsi" w:cstheme="minorHAnsi"/>
                <w:i/>
                <w:iCs/>
                <w:sz w:val="18"/>
                <w:szCs w:val="18"/>
              </w:rPr>
              <w:t>Regulation</w:t>
            </w:r>
            <w:proofErr w:type="spellEnd"/>
            <w:r w:rsidRPr="009426B4">
              <w:rPr>
                <w:rFonts w:asciiTheme="minorHAnsi" w:hAnsiTheme="minorHAnsi" w:cstheme="minorHAnsi"/>
                <w:i/>
                <w:iCs/>
                <w:sz w:val="18"/>
                <w:szCs w:val="18"/>
              </w:rPr>
              <w:t xml:space="preserve"> (EU) 1304/2014</w:t>
            </w:r>
          </w:p>
          <w:p w14:paraId="3666C992" w14:textId="77777777" w:rsidR="000756BF" w:rsidRPr="00C11CBB" w:rsidRDefault="000756BF" w:rsidP="000756BF">
            <w:pPr>
              <w:pStyle w:val="Prrafodelista"/>
              <w:numPr>
                <w:ilvl w:val="0"/>
                <w:numId w:val="14"/>
              </w:numPr>
              <w:tabs>
                <w:tab w:val="left" w:pos="279"/>
              </w:tabs>
              <w:spacing w:before="120" w:after="40"/>
              <w:ind w:left="218" w:hanging="218"/>
              <w:jc w:val="left"/>
              <w:rPr>
                <w:rFonts w:asciiTheme="minorHAnsi" w:hAnsiTheme="minorHAnsi" w:cstheme="minorHAnsi"/>
                <w:sz w:val="20"/>
              </w:rPr>
            </w:pPr>
            <w:r w:rsidRPr="00C11CBB">
              <w:rPr>
                <w:rFonts w:asciiTheme="minorHAnsi" w:hAnsiTheme="minorHAnsi" w:cstheme="minorHAnsi"/>
                <w:sz w:val="20"/>
              </w:rPr>
              <w:t>Especificación Técnica de Interoperabilidad (ETI) aplicable al subsistema «material rodante-ruido».</w:t>
            </w:r>
          </w:p>
          <w:p w14:paraId="204FB637" w14:textId="77777777" w:rsidR="000756BF" w:rsidRPr="004F7DAB" w:rsidRDefault="000756BF" w:rsidP="000756BF">
            <w:pPr>
              <w:pStyle w:val="Prrafodelista"/>
              <w:tabs>
                <w:tab w:val="left" w:pos="279"/>
              </w:tabs>
              <w:spacing w:before="120" w:after="40"/>
              <w:ind w:left="218"/>
              <w:rPr>
                <w:rFonts w:asciiTheme="minorHAnsi" w:hAnsiTheme="minorHAnsi" w:cstheme="minorHAnsi"/>
                <w:i/>
                <w:iCs/>
                <w:sz w:val="18"/>
                <w:szCs w:val="18"/>
                <w:lang w:val="en-US"/>
              </w:rPr>
            </w:pPr>
            <w:r w:rsidRPr="004F7DAB">
              <w:rPr>
                <w:rFonts w:asciiTheme="minorHAnsi" w:hAnsiTheme="minorHAnsi" w:cstheme="minorHAnsi"/>
                <w:i/>
                <w:iCs/>
                <w:sz w:val="18"/>
                <w:szCs w:val="18"/>
                <w:lang w:val="en-US"/>
              </w:rPr>
              <w:t>Technical Specifications for Interoperability (TSI) relating to the subsystem ‘rolling stock — noise’.</w:t>
            </w:r>
          </w:p>
          <w:p w14:paraId="2D0E1D18" w14:textId="77777777" w:rsidR="000756BF" w:rsidRPr="00231466" w:rsidRDefault="000756BF" w:rsidP="000756BF">
            <w:pPr>
              <w:rPr>
                <w:sz w:val="20"/>
              </w:rPr>
            </w:pPr>
            <w:r w:rsidRPr="00231466">
              <w:rPr>
                <w:rFonts w:asciiTheme="minorHAnsi" w:hAnsiTheme="minorHAnsi" w:cs="Calibri"/>
                <w:color w:val="000000" w:themeColor="text1"/>
                <w:sz w:val="20"/>
              </w:rPr>
              <w:t>Reglamento (UE) 2023/1694 de la Comisión de 10 de agosto de 2023 por el que se modifican los Reglamentos (UE) 321/2013, (UE) 1299/2014, (UE) 1300/2014, (UE) 1301/2014, (UE) 1302/2014 y (UE) 1304/2014 y el Reglamento de Ejecución (UE) 2019/777.</w:t>
            </w:r>
          </w:p>
          <w:p w14:paraId="117EF5A4" w14:textId="77777777" w:rsidR="000756BF" w:rsidRPr="000A3E5F" w:rsidRDefault="000756BF" w:rsidP="000756BF">
            <w:pPr>
              <w:spacing w:before="120"/>
              <w:rPr>
                <w:rFonts w:asciiTheme="minorHAnsi" w:hAnsiTheme="minorHAnsi" w:cstheme="minorHAnsi"/>
                <w:i/>
                <w:iCs/>
                <w:sz w:val="18"/>
                <w:szCs w:val="18"/>
                <w:lang w:val="pt-PT"/>
              </w:rPr>
            </w:pPr>
            <w:r w:rsidRPr="000A3E5F">
              <w:rPr>
                <w:rFonts w:asciiTheme="minorHAnsi" w:hAnsiTheme="minorHAnsi" w:cstheme="minorHAnsi"/>
                <w:i/>
                <w:iCs/>
                <w:sz w:val="18"/>
                <w:szCs w:val="18"/>
                <w:lang w:val="pt-PT"/>
              </w:rPr>
              <w:t>Commission implementing regulation (EU) 2023/1694 of 10 August 2023 amending Regulations (EU) No 321/2013, (EU) No 1299/2014, (EU) No 1300/2014, (EU) No 1301/2014, (EU) No 1302/2014, (EU) No 1304/2014 and Implementing Regulation (EU) 2019/777.</w:t>
            </w:r>
          </w:p>
          <w:p w14:paraId="4EA258D6" w14:textId="77777777" w:rsidR="000756BF" w:rsidRPr="00C11CBB" w:rsidRDefault="000756BF" w:rsidP="000756BF">
            <w:pPr>
              <w:spacing w:before="120" w:after="40"/>
              <w:rPr>
                <w:rFonts w:asciiTheme="minorHAnsi" w:hAnsiTheme="minorHAnsi" w:cstheme="minorHAnsi"/>
                <w:i/>
                <w:iCs/>
                <w:sz w:val="18"/>
                <w:szCs w:val="18"/>
              </w:rPr>
            </w:pPr>
            <w:r w:rsidRPr="00C11CBB">
              <w:rPr>
                <w:rFonts w:asciiTheme="minorHAnsi" w:hAnsiTheme="minorHAnsi" w:cstheme="minorHAnsi"/>
                <w:i/>
                <w:iCs/>
                <w:sz w:val="18"/>
                <w:szCs w:val="18"/>
              </w:rPr>
              <w:t>Decisión 2010/713/UE, de 09/11/10 sobre los módulos que deben utilizarse en las ETI.</w:t>
            </w:r>
          </w:p>
          <w:p w14:paraId="72468218" w14:textId="4536F5CA" w:rsidR="000756BF" w:rsidRPr="000A3E5F" w:rsidRDefault="000756BF" w:rsidP="000756BF">
            <w:pPr>
              <w:spacing w:before="120" w:after="40"/>
              <w:rPr>
                <w:rFonts w:asciiTheme="minorHAnsi" w:hAnsiTheme="minorHAnsi" w:cstheme="minorHAnsi"/>
                <w:sz w:val="18"/>
                <w:szCs w:val="18"/>
                <w:lang w:val="en-US"/>
              </w:rPr>
            </w:pPr>
            <w:r w:rsidRPr="004F7DAB">
              <w:rPr>
                <w:rFonts w:asciiTheme="minorHAnsi" w:hAnsiTheme="minorHAnsi" w:cstheme="minorHAnsi"/>
                <w:i/>
                <w:iCs/>
                <w:sz w:val="18"/>
                <w:szCs w:val="18"/>
                <w:lang w:val="en-US"/>
              </w:rPr>
              <w:t>Decision (EU) 2010/713 on modules to be applied in the TSIs.</w:t>
            </w:r>
          </w:p>
        </w:tc>
      </w:tr>
      <w:tr w:rsidR="004460C7" w:rsidRPr="00F67EC0" w14:paraId="6442B3B6" w14:textId="77777777" w:rsidTr="003132EE">
        <w:trPr>
          <w:trHeight w:val="533"/>
        </w:trPr>
        <w:tc>
          <w:tcPr>
            <w:tcW w:w="1323" w:type="pct"/>
            <w:vAlign w:val="center"/>
          </w:tcPr>
          <w:p w14:paraId="05D7F770" w14:textId="77777777" w:rsidR="004460C7" w:rsidRPr="004460C7" w:rsidRDefault="004460C7" w:rsidP="004460C7">
            <w:pPr>
              <w:keepNext/>
              <w:spacing w:before="120" w:after="120"/>
              <w:outlineLvl w:val="1"/>
              <w:rPr>
                <w:rFonts w:ascii="Calibri" w:hAnsi="Calibri"/>
                <w:b/>
                <w:noProof/>
                <w:sz w:val="20"/>
                <w:lang w:val="en-US" w:eastAsia="x-none"/>
              </w:rPr>
            </w:pPr>
            <w:bookmarkStart w:id="5" w:name="_Toc126308280"/>
            <w:r w:rsidRPr="004460C7">
              <w:rPr>
                <w:rFonts w:ascii="Calibri" w:hAnsi="Calibri"/>
                <w:b/>
                <w:noProof/>
                <w:sz w:val="20"/>
                <w:lang w:val="en-US" w:eastAsia="x-none"/>
              </w:rPr>
              <w:lastRenderedPageBreak/>
              <w:t>Productos susceptibles de utilización en el sector ferroviario en el ámbito de Control, Mando y Señalización /</w:t>
            </w:r>
            <w:bookmarkStart w:id="6" w:name="_Toc126217009"/>
            <w:r w:rsidRPr="004460C7">
              <w:rPr>
                <w:rFonts w:ascii="Calibri" w:hAnsi="Calibri"/>
                <w:b/>
                <w:noProof/>
                <w:sz w:val="20"/>
                <w:lang w:val="en-US" w:eastAsia="x-none"/>
              </w:rPr>
              <w:t xml:space="preserve"> </w:t>
            </w:r>
            <w:r w:rsidRPr="004460C7">
              <w:rPr>
                <w:rFonts w:ascii="Calibri" w:hAnsi="Calibri"/>
                <w:b/>
                <w:i/>
                <w:iCs/>
                <w:noProof/>
                <w:sz w:val="18"/>
                <w:szCs w:val="18"/>
                <w:lang w:val="en-US" w:eastAsia="x-none"/>
              </w:rPr>
              <w:t>Products likely to be used in the rail sector, in the field of Control-Command and Signalling.</w:t>
            </w:r>
            <w:bookmarkEnd w:id="5"/>
            <w:bookmarkEnd w:id="6"/>
          </w:p>
        </w:tc>
        <w:tc>
          <w:tcPr>
            <w:tcW w:w="1987" w:type="pct"/>
          </w:tcPr>
          <w:p w14:paraId="493C483F"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CB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28AC7A72"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CD Conformidad con el tipo basada en el sistema de gestión de la calidad del proceso de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p>
          <w:p w14:paraId="7BE22DEB"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 xml:space="preserve">CF Conformidad con el tipo basada en la verificación del producto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2F088DA7"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CH1 Conformidad basada en un sistema de gestión de calidad total más examen de diseño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p w14:paraId="762F0E1D"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SB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063D758F"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 xml:space="preserve">SD </w:t>
            </w:r>
            <w:proofErr w:type="spellStart"/>
            <w:r w:rsidRPr="004460C7">
              <w:rPr>
                <w:rFonts w:asciiTheme="minorHAnsi" w:hAnsiTheme="minorHAnsi" w:cstheme="minorHAnsi"/>
                <w:sz w:val="20"/>
                <w:lang w:val="fr-FR"/>
              </w:rPr>
              <w:t>Verificación</w:t>
            </w:r>
            <w:proofErr w:type="spellEnd"/>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w:t>
            </w:r>
            <w:proofErr w:type="spellStart"/>
            <w:r w:rsidRPr="004460C7">
              <w:rPr>
                <w:rFonts w:asciiTheme="minorHAnsi" w:hAnsiTheme="minorHAnsi" w:cstheme="minorHAnsi"/>
                <w:sz w:val="20"/>
                <w:lang w:val="fr-FR"/>
              </w:rPr>
              <w:t>basada</w:t>
            </w:r>
            <w:proofErr w:type="spellEnd"/>
            <w:r w:rsidRPr="004460C7">
              <w:rPr>
                <w:rFonts w:asciiTheme="minorHAnsi" w:hAnsiTheme="minorHAnsi" w:cstheme="minorHAnsi"/>
                <w:sz w:val="20"/>
                <w:lang w:val="fr-FR"/>
              </w:rPr>
              <w:t xml:space="preserve"> en el </w:t>
            </w:r>
            <w:proofErr w:type="spellStart"/>
            <w:r w:rsidRPr="004460C7">
              <w:rPr>
                <w:rFonts w:asciiTheme="minorHAnsi" w:hAnsiTheme="minorHAnsi" w:cstheme="minorHAnsi"/>
                <w:sz w:val="20"/>
                <w:lang w:val="fr-FR"/>
              </w:rPr>
              <w:t>sistema</w:t>
            </w:r>
            <w:proofErr w:type="spell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gestión</w:t>
            </w:r>
            <w:proofErr w:type="spellEnd"/>
            <w:r w:rsidRPr="004460C7">
              <w:rPr>
                <w:rFonts w:asciiTheme="minorHAnsi" w:hAnsiTheme="minorHAnsi" w:cstheme="minorHAnsi"/>
                <w:sz w:val="20"/>
                <w:lang w:val="fr-FR"/>
              </w:rPr>
              <w:t xml:space="preserve"> de la </w:t>
            </w:r>
            <w:proofErr w:type="spellStart"/>
            <w:r w:rsidRPr="004460C7">
              <w:rPr>
                <w:rFonts w:asciiTheme="minorHAnsi" w:hAnsiTheme="minorHAnsi" w:cstheme="minorHAnsi"/>
                <w:sz w:val="20"/>
                <w:lang w:val="fr-FR"/>
              </w:rPr>
              <w:t>calidad</w:t>
            </w:r>
            <w:proofErr w:type="spellEnd"/>
            <w:r w:rsidRPr="004460C7">
              <w:rPr>
                <w:rFonts w:asciiTheme="minorHAnsi" w:hAnsiTheme="minorHAnsi" w:cstheme="minorHAnsi"/>
                <w:sz w:val="20"/>
                <w:lang w:val="fr-FR"/>
              </w:rPr>
              <w:t xml:space="preserve"> / </w:t>
            </w:r>
            <w:r w:rsidRPr="004460C7">
              <w:rPr>
                <w:rFonts w:asciiTheme="minorHAnsi" w:hAnsiTheme="minorHAnsi" w:cstheme="minorHAnsi"/>
                <w:i/>
                <w:iCs/>
                <w:sz w:val="18"/>
                <w:szCs w:val="18"/>
                <w:lang w:val="fr-FR"/>
              </w:rPr>
              <w:t xml:space="preserve">EC </w:t>
            </w:r>
            <w:proofErr w:type="spellStart"/>
            <w:r w:rsidRPr="004460C7">
              <w:rPr>
                <w:rFonts w:asciiTheme="minorHAnsi" w:hAnsiTheme="minorHAnsi" w:cstheme="minorHAnsi"/>
                <w:i/>
                <w:iCs/>
                <w:sz w:val="18"/>
                <w:szCs w:val="18"/>
                <w:lang w:val="fr-FR"/>
              </w:rPr>
              <w:t>verification</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based</w:t>
            </w:r>
            <w:proofErr w:type="spellEnd"/>
            <w:r w:rsidRPr="004460C7">
              <w:rPr>
                <w:rFonts w:asciiTheme="minorHAnsi" w:hAnsiTheme="minorHAnsi" w:cstheme="minorHAnsi"/>
                <w:i/>
                <w:iCs/>
                <w:sz w:val="18"/>
                <w:szCs w:val="18"/>
                <w:lang w:val="fr-FR"/>
              </w:rPr>
              <w:t xml:space="preserve"> on </w:t>
            </w:r>
            <w:proofErr w:type="spellStart"/>
            <w:r w:rsidRPr="004460C7">
              <w:rPr>
                <w:rFonts w:asciiTheme="minorHAnsi" w:hAnsiTheme="minorHAnsi" w:cstheme="minorHAnsi"/>
                <w:i/>
                <w:iCs/>
                <w:sz w:val="18"/>
                <w:szCs w:val="18"/>
                <w:lang w:val="fr-FR"/>
              </w:rPr>
              <w:t>quality</w:t>
            </w:r>
            <w:proofErr w:type="spellEnd"/>
            <w:r w:rsidRPr="004460C7">
              <w:rPr>
                <w:rFonts w:asciiTheme="minorHAnsi" w:hAnsiTheme="minorHAnsi" w:cstheme="minorHAnsi"/>
                <w:i/>
                <w:iCs/>
                <w:sz w:val="18"/>
                <w:szCs w:val="18"/>
                <w:lang w:val="fr-FR"/>
              </w:rPr>
              <w:t xml:space="preserve"> management system of the production process</w:t>
            </w:r>
          </w:p>
          <w:p w14:paraId="7ED3AEB6"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SF Verificación «CE» basada en la verificación de los productos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19E26C10"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SG Verificación CE basada en la verificación por unidad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unit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1E5863AD" w14:textId="77777777" w:rsidR="004460C7" w:rsidRPr="004460C7" w:rsidRDefault="004460C7" w:rsidP="004460C7">
            <w:pPr>
              <w:spacing w:before="120" w:after="120"/>
              <w:rPr>
                <w:rFonts w:asciiTheme="minorHAnsi" w:hAnsiTheme="minorHAnsi" w:cstheme="minorHAnsi"/>
                <w:sz w:val="20"/>
              </w:rPr>
            </w:pPr>
            <w:r w:rsidRPr="004460C7">
              <w:rPr>
                <w:rFonts w:asciiTheme="minorHAnsi" w:hAnsiTheme="minorHAnsi" w:cstheme="minorHAnsi"/>
                <w:sz w:val="20"/>
                <w:lang w:val="es-ES_tradnl"/>
              </w:rPr>
              <w:t xml:space="preserve">SH1 Verificación CE basada en un sistema de gestión de la calidad total más examen del diseño.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tc>
        <w:tc>
          <w:tcPr>
            <w:tcW w:w="1690" w:type="pct"/>
          </w:tcPr>
          <w:p w14:paraId="3FF4B0B9" w14:textId="77777777" w:rsidR="004460C7" w:rsidRPr="004460C7" w:rsidRDefault="004460C7" w:rsidP="004460C7">
            <w:pPr>
              <w:spacing w:before="80"/>
              <w:rPr>
                <w:rFonts w:asciiTheme="minorHAnsi" w:hAnsiTheme="minorHAnsi" w:cstheme="minorHAnsi"/>
                <w:sz w:val="20"/>
                <w:lang w:val="es-ES_tradnl"/>
              </w:rPr>
            </w:pPr>
            <w:r w:rsidRPr="004460C7">
              <w:rPr>
                <w:rFonts w:asciiTheme="minorHAnsi" w:hAnsiTheme="minorHAnsi" w:cstheme="minorHAnsi"/>
                <w:sz w:val="20"/>
                <w:lang w:val="es-ES_tradnl"/>
              </w:rPr>
              <w:t xml:space="preserve">Reglamento 2016/919/UE de 27/05/16. </w:t>
            </w:r>
          </w:p>
          <w:p w14:paraId="292C90FC" w14:textId="77777777" w:rsidR="004460C7" w:rsidRPr="004460C7" w:rsidRDefault="004460C7" w:rsidP="004460C7">
            <w:pPr>
              <w:rPr>
                <w:rFonts w:asciiTheme="minorHAnsi" w:hAnsiTheme="minorHAnsi" w:cstheme="minorHAnsi"/>
                <w:i/>
                <w:iCs/>
                <w:sz w:val="18"/>
                <w:szCs w:val="18"/>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2016/919.</w:t>
            </w:r>
          </w:p>
          <w:p w14:paraId="2DC2DCFA"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sz w:val="20"/>
                <w:lang w:val="es-ES_tradnl"/>
              </w:rPr>
            </w:pPr>
            <w:r w:rsidRPr="004460C7">
              <w:rPr>
                <w:rFonts w:asciiTheme="minorHAnsi" w:hAnsiTheme="minorHAnsi" w:cstheme="minorHAnsi"/>
                <w:sz w:val="20"/>
                <w:lang w:val="es-ES_tradnl"/>
              </w:rPr>
              <w:t>Especificación Técnica de Interoperabilidad (ETI) relativa al subsistema “Control, Mando y Señalización” del sistema ferroviario de la Unión Europea.</w:t>
            </w:r>
          </w:p>
          <w:p w14:paraId="27A43CF6"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 xml:space="preserve">Technical Specification for Interoperability (TSI) relating to the subsystem ‘Control-Command and </w:t>
            </w:r>
            <w:proofErr w:type="spellStart"/>
            <w:r w:rsidRPr="004460C7">
              <w:rPr>
                <w:rFonts w:asciiTheme="minorHAnsi" w:hAnsiTheme="minorHAnsi" w:cstheme="minorHAnsi"/>
                <w:i/>
                <w:iCs/>
                <w:sz w:val="18"/>
                <w:szCs w:val="18"/>
                <w:lang w:val="en-US"/>
              </w:rPr>
              <w:t>Signalling</w:t>
            </w:r>
            <w:proofErr w:type="spellEnd"/>
            <w:r w:rsidRPr="004460C7">
              <w:rPr>
                <w:rFonts w:asciiTheme="minorHAnsi" w:hAnsiTheme="minorHAnsi" w:cstheme="minorHAnsi"/>
                <w:i/>
                <w:iCs/>
                <w:sz w:val="18"/>
                <w:szCs w:val="18"/>
                <w:lang w:val="en-US"/>
              </w:rPr>
              <w:t>” of the rail system in the European Union.</w:t>
            </w:r>
          </w:p>
          <w:p w14:paraId="6BC20CEB" w14:textId="77777777" w:rsidR="00606526" w:rsidRPr="00231466" w:rsidRDefault="00606526" w:rsidP="00606526">
            <w:pPr>
              <w:rPr>
                <w:rFonts w:asciiTheme="minorHAnsi" w:hAnsiTheme="minorHAnsi" w:cstheme="minorHAnsi"/>
                <w:sz w:val="20"/>
              </w:rPr>
            </w:pPr>
            <w:r w:rsidRPr="00231466">
              <w:rPr>
                <w:rFonts w:asciiTheme="minorHAnsi" w:hAnsiTheme="minorHAnsi" w:cstheme="minorHAnsi"/>
                <w:sz w:val="20"/>
              </w:rPr>
              <w:t>Reglamento 2023/1695 de 10 de agosto de 2023 sobre la especificación técnica de interoperabilidad relativa a los subsistemas de control-mando y señalización del sistema ferroviario de la Unión Europea y por el que se deroga el Reglamento (UE) 2016/919</w:t>
            </w:r>
          </w:p>
          <w:p w14:paraId="0E76833E" w14:textId="77777777" w:rsidR="00606526" w:rsidRPr="00113A3A" w:rsidRDefault="00606526" w:rsidP="00606526">
            <w:pPr>
              <w:spacing w:before="120" w:after="40"/>
              <w:rPr>
                <w:rFonts w:asciiTheme="minorHAnsi" w:hAnsiTheme="minorHAnsi" w:cstheme="minorHAnsi"/>
                <w:i/>
                <w:iCs/>
                <w:sz w:val="18"/>
                <w:szCs w:val="18"/>
                <w:lang w:val="en-GB"/>
              </w:rPr>
            </w:pPr>
            <w:r w:rsidRPr="00113A3A">
              <w:rPr>
                <w:rFonts w:asciiTheme="minorHAnsi" w:hAnsiTheme="minorHAnsi" w:cstheme="minorHAnsi"/>
                <w:i/>
                <w:iCs/>
                <w:sz w:val="18"/>
                <w:szCs w:val="18"/>
                <w:lang w:val="en-GB"/>
              </w:rPr>
              <w:t>Commission implementing regulation (EU) 2023/1695 of 10 August 2023 on the technical specification for interoperability relating to the control-command and signalling subsystems of the rail system in the European Union and repealing Regulation (EU) 2016/919</w:t>
            </w:r>
          </w:p>
          <w:p w14:paraId="62C3708C"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Decisión 2010/713/UE, de 09/11/10 sobre los módulos que deben utilizarse en la ETI.</w:t>
            </w:r>
          </w:p>
          <w:p w14:paraId="7EC19A20" w14:textId="77777777" w:rsidR="004460C7" w:rsidRPr="004460C7" w:rsidRDefault="004460C7" w:rsidP="004460C7">
            <w:pPr>
              <w:spacing w:before="120" w:after="40"/>
              <w:rPr>
                <w:rFonts w:asciiTheme="minorHAnsi" w:hAnsiTheme="minorHAnsi" w:cstheme="minorHAnsi"/>
                <w:sz w:val="20"/>
                <w:lang w:val="en-US"/>
              </w:rPr>
            </w:pPr>
            <w:r w:rsidRPr="004460C7">
              <w:rPr>
                <w:rFonts w:asciiTheme="minorHAnsi" w:hAnsiTheme="minorHAnsi" w:cstheme="minorHAnsi"/>
                <w:i/>
                <w:iCs/>
                <w:sz w:val="18"/>
                <w:szCs w:val="18"/>
                <w:lang w:val="en-US"/>
              </w:rPr>
              <w:t>Decision (EU) 2010/713 on modules must be applied in the TSI.</w:t>
            </w:r>
          </w:p>
        </w:tc>
      </w:tr>
      <w:tr w:rsidR="004460C7" w:rsidRPr="00F67EC0" w14:paraId="14059339" w14:textId="77777777" w:rsidTr="003132EE">
        <w:trPr>
          <w:trHeight w:val="533"/>
        </w:trPr>
        <w:tc>
          <w:tcPr>
            <w:tcW w:w="1323" w:type="pct"/>
            <w:vAlign w:val="center"/>
          </w:tcPr>
          <w:p w14:paraId="6DF53125" w14:textId="77777777" w:rsidR="004460C7" w:rsidRPr="004460C7" w:rsidRDefault="004460C7" w:rsidP="004460C7">
            <w:pPr>
              <w:keepNext/>
              <w:spacing w:before="120" w:after="120"/>
              <w:outlineLvl w:val="1"/>
              <w:rPr>
                <w:rFonts w:ascii="Calibri" w:hAnsi="Calibri"/>
                <w:b/>
                <w:noProof/>
                <w:sz w:val="20"/>
                <w:lang w:val="en-US" w:eastAsia="x-none"/>
              </w:rPr>
            </w:pPr>
            <w:bookmarkStart w:id="7" w:name="_Toc126308281"/>
            <w:r w:rsidRPr="004460C7">
              <w:rPr>
                <w:rFonts w:ascii="Calibri" w:hAnsi="Calibri"/>
                <w:b/>
                <w:noProof/>
                <w:sz w:val="20"/>
                <w:lang w:val="en-US" w:eastAsia="x-none"/>
              </w:rPr>
              <w:lastRenderedPageBreak/>
              <w:t xml:space="preserve">Productos susceptibles de utilización en el sector ferroviario en el ámbito de Infraestructura / </w:t>
            </w:r>
            <w:r w:rsidRPr="004460C7">
              <w:rPr>
                <w:rFonts w:ascii="Calibri" w:hAnsi="Calibri"/>
                <w:b/>
                <w:i/>
                <w:iCs/>
                <w:noProof/>
                <w:sz w:val="18"/>
                <w:szCs w:val="18"/>
                <w:lang w:val="en-US" w:eastAsia="x-none"/>
              </w:rPr>
              <w:t>Products likely to be used in the rail sector, in the field of Infraestructure.</w:t>
            </w:r>
            <w:bookmarkEnd w:id="7"/>
          </w:p>
        </w:tc>
        <w:tc>
          <w:tcPr>
            <w:tcW w:w="1987" w:type="pct"/>
          </w:tcPr>
          <w:p w14:paraId="726B4516"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CB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18464585"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CC Conformidad con el tipo basada en el control interno de la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internal</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control</w:t>
            </w:r>
          </w:p>
          <w:p w14:paraId="5AE5C1C7"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CD Conformidad con el tipo basada en el sistema de gestión de la calidad del proceso de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r w:rsidRPr="004460C7">
              <w:rPr>
                <w:rFonts w:asciiTheme="minorHAnsi" w:hAnsiTheme="minorHAnsi" w:cstheme="minorHAnsi"/>
                <w:i/>
                <w:iCs/>
                <w:sz w:val="18"/>
                <w:szCs w:val="18"/>
                <w:lang w:val="es-ES_tradnl"/>
              </w:rPr>
              <w:t xml:space="preserve"> </w:t>
            </w:r>
          </w:p>
          <w:p w14:paraId="3B47CD8E"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CF Conformidad con el tipo basada en la verificación del producto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4CA58765"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CH Conformidad basada en un sistema de gestión de calidad total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
          <w:p w14:paraId="0547FA1F"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SG Verificación CE basada en la verificación por unidad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unit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3553353A" w14:textId="77777777" w:rsidR="004460C7" w:rsidRPr="004460C7" w:rsidRDefault="004460C7" w:rsidP="004460C7">
            <w:pPr>
              <w:spacing w:before="120" w:after="120"/>
              <w:rPr>
                <w:rFonts w:asciiTheme="minorHAnsi" w:hAnsiTheme="minorHAnsi" w:cstheme="minorHAnsi"/>
                <w:sz w:val="20"/>
              </w:rPr>
            </w:pPr>
            <w:r w:rsidRPr="004460C7">
              <w:rPr>
                <w:rFonts w:asciiTheme="minorHAnsi" w:hAnsiTheme="minorHAnsi" w:cstheme="minorHAnsi"/>
                <w:sz w:val="20"/>
                <w:lang w:val="es-ES_tradnl"/>
              </w:rPr>
              <w:t xml:space="preserve">SH1 Verificación CE basada en un sistema de gestión de la calidad total más examen del diseño.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tc>
        <w:tc>
          <w:tcPr>
            <w:tcW w:w="1690" w:type="pct"/>
          </w:tcPr>
          <w:p w14:paraId="542DD43A" w14:textId="77777777" w:rsidR="004460C7" w:rsidRPr="004460C7" w:rsidRDefault="004460C7" w:rsidP="004460C7">
            <w:pPr>
              <w:spacing w:before="120" w:after="40"/>
              <w:jc w:val="left"/>
              <w:rPr>
                <w:rFonts w:asciiTheme="minorHAnsi" w:hAnsiTheme="minorHAnsi" w:cstheme="minorHAnsi"/>
                <w:sz w:val="20"/>
                <w:lang w:val="es-ES_tradnl"/>
              </w:rPr>
            </w:pPr>
            <w:r w:rsidRPr="004460C7">
              <w:rPr>
                <w:rFonts w:asciiTheme="minorHAnsi" w:hAnsiTheme="minorHAnsi" w:cstheme="minorHAnsi"/>
                <w:sz w:val="20"/>
                <w:lang w:val="es-ES_tradnl"/>
              </w:rPr>
              <w:t>Reglamento 1299/2014/UE de 18/11/2014.</w:t>
            </w:r>
          </w:p>
          <w:p w14:paraId="7D338CF5" w14:textId="77777777" w:rsidR="004460C7" w:rsidRPr="004460C7" w:rsidRDefault="004460C7" w:rsidP="004460C7">
            <w:pPr>
              <w:spacing w:after="40"/>
              <w:rPr>
                <w:rFonts w:asciiTheme="minorHAnsi" w:hAnsiTheme="minorHAnsi" w:cstheme="minorHAnsi"/>
                <w:sz w:val="20"/>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1299/2014</w:t>
            </w:r>
          </w:p>
          <w:p w14:paraId="3DB395AE"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sz w:val="20"/>
                <w:lang w:val="es-ES_tradnl"/>
              </w:rPr>
            </w:pPr>
            <w:r w:rsidRPr="004460C7">
              <w:rPr>
                <w:rFonts w:asciiTheme="minorHAnsi" w:hAnsiTheme="minorHAnsi" w:cstheme="minorHAnsi"/>
                <w:sz w:val="20"/>
                <w:lang w:val="es-ES_tradnl"/>
              </w:rPr>
              <w:t>Especificación Técnica de Interoperabilidad (ETI) relativa al subsistema “Infraestructura” en el sistema ferroviario de la Unión Europea.</w:t>
            </w:r>
          </w:p>
          <w:p w14:paraId="2D8205A9"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Specifications for Interoperability (TSI) relating to the subsystem ‘</w:t>
            </w:r>
            <w:proofErr w:type="spellStart"/>
            <w:r w:rsidRPr="004460C7">
              <w:rPr>
                <w:rFonts w:asciiTheme="minorHAnsi" w:hAnsiTheme="minorHAnsi" w:cstheme="minorHAnsi"/>
                <w:i/>
                <w:iCs/>
                <w:sz w:val="18"/>
                <w:szCs w:val="18"/>
                <w:lang w:val="en-US"/>
              </w:rPr>
              <w:t>Infraestructure</w:t>
            </w:r>
            <w:proofErr w:type="spellEnd"/>
            <w:r w:rsidRPr="004460C7">
              <w:rPr>
                <w:rFonts w:asciiTheme="minorHAnsi" w:hAnsiTheme="minorHAnsi" w:cstheme="minorHAnsi"/>
                <w:i/>
                <w:iCs/>
                <w:sz w:val="18"/>
                <w:szCs w:val="18"/>
                <w:lang w:val="en-US"/>
              </w:rPr>
              <w:t>” of the rail system in the European Union.</w:t>
            </w:r>
          </w:p>
          <w:p w14:paraId="37641C8E" w14:textId="77777777" w:rsidR="000B6144" w:rsidRPr="00231466" w:rsidRDefault="000B6144" w:rsidP="000B6144">
            <w:pPr>
              <w:rPr>
                <w:sz w:val="20"/>
              </w:rPr>
            </w:pPr>
            <w:r w:rsidRPr="00231466">
              <w:rPr>
                <w:rFonts w:asciiTheme="minorHAnsi" w:hAnsiTheme="minorHAnsi" w:cs="Calibri"/>
                <w:color w:val="000000" w:themeColor="text1"/>
                <w:sz w:val="20"/>
              </w:rPr>
              <w:t>Reglamento (UE) 2023/1694 de la Comisión de 10 de agosto de 2023 por el que se modifican los Reglamentos (UE) 321/2013, (UE) 1299/2014, (UE) 1300/2014, (UE) 1301/2014, (UE) 1302/2014 y (UE) 1304/2014 y el Reglamento de Ejecución (UE) 2019/777.</w:t>
            </w:r>
          </w:p>
          <w:p w14:paraId="16A838BF" w14:textId="77777777" w:rsidR="000B6144" w:rsidRPr="000A3E5F" w:rsidRDefault="000B6144" w:rsidP="000B6144">
            <w:pPr>
              <w:spacing w:before="120"/>
              <w:rPr>
                <w:rFonts w:asciiTheme="minorHAnsi" w:hAnsiTheme="minorHAnsi" w:cstheme="minorHAnsi"/>
                <w:i/>
                <w:iCs/>
                <w:sz w:val="18"/>
                <w:szCs w:val="18"/>
                <w:lang w:val="pt-PT"/>
              </w:rPr>
            </w:pPr>
            <w:r w:rsidRPr="000A3E5F">
              <w:rPr>
                <w:rFonts w:asciiTheme="minorHAnsi" w:hAnsiTheme="minorHAnsi" w:cstheme="minorHAnsi"/>
                <w:i/>
                <w:iCs/>
                <w:sz w:val="18"/>
                <w:szCs w:val="18"/>
                <w:lang w:val="pt-PT"/>
              </w:rPr>
              <w:t>Commission implementing regulation (EU) 2023/1694 of 10 August 2023 amending Regulations (EU) No 321/2013, (EU) No 1299/2014, (EU) No 1300/2014, (EU) No 1301/2014, (EU) No 1302/2014, (EU) No 1304/2014 and Implementing Regulation (EU) 2019/777.</w:t>
            </w:r>
          </w:p>
          <w:p w14:paraId="701FE8E0"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Decisión 2010/713/UE, de 09/11/10 sobre los módulos que deben utilizarse en la ETI.</w:t>
            </w:r>
          </w:p>
          <w:p w14:paraId="1335DA54" w14:textId="77777777" w:rsidR="004460C7" w:rsidRPr="004460C7" w:rsidRDefault="004460C7" w:rsidP="004460C7">
            <w:pPr>
              <w:spacing w:before="120" w:after="40"/>
              <w:rPr>
                <w:rFonts w:asciiTheme="minorHAnsi" w:hAnsiTheme="minorHAnsi" w:cstheme="minorHAnsi"/>
                <w:sz w:val="20"/>
                <w:lang w:val="en-US"/>
              </w:rPr>
            </w:pPr>
            <w:r w:rsidRPr="004460C7">
              <w:rPr>
                <w:rFonts w:asciiTheme="minorHAnsi" w:hAnsiTheme="minorHAnsi" w:cstheme="minorHAnsi"/>
                <w:i/>
                <w:iCs/>
                <w:sz w:val="18"/>
                <w:szCs w:val="18"/>
                <w:lang w:val="en-US"/>
              </w:rPr>
              <w:t>Decision (EU) 2010/713 on modules must be applied in the TSI.</w:t>
            </w:r>
          </w:p>
        </w:tc>
      </w:tr>
      <w:tr w:rsidR="004460C7" w:rsidRPr="00F67EC0" w14:paraId="44C5E711" w14:textId="77777777" w:rsidTr="003132EE">
        <w:trPr>
          <w:trHeight w:val="533"/>
        </w:trPr>
        <w:tc>
          <w:tcPr>
            <w:tcW w:w="1323" w:type="pct"/>
            <w:vAlign w:val="center"/>
          </w:tcPr>
          <w:p w14:paraId="34EDA8DB" w14:textId="77777777" w:rsidR="004460C7" w:rsidRPr="004460C7" w:rsidRDefault="004460C7" w:rsidP="004460C7">
            <w:pPr>
              <w:keepNext/>
              <w:spacing w:before="120" w:after="120"/>
              <w:outlineLvl w:val="1"/>
              <w:rPr>
                <w:rFonts w:ascii="Calibri" w:hAnsi="Calibri"/>
                <w:b/>
                <w:noProof/>
                <w:sz w:val="20"/>
                <w:lang w:val="en-US" w:eastAsia="x-none"/>
              </w:rPr>
            </w:pPr>
            <w:r w:rsidRPr="004460C7">
              <w:rPr>
                <w:b/>
                <w:noProof/>
                <w:lang w:val="en-US"/>
              </w:rPr>
              <w:lastRenderedPageBreak/>
              <w:br w:type="page"/>
            </w:r>
            <w:bookmarkStart w:id="8" w:name="_Toc126308282"/>
            <w:r w:rsidRPr="004460C7">
              <w:rPr>
                <w:rFonts w:ascii="Calibri" w:hAnsi="Calibri"/>
                <w:b/>
                <w:noProof/>
                <w:sz w:val="20"/>
                <w:lang w:val="en-US" w:eastAsia="x-none"/>
              </w:rPr>
              <w:t xml:space="preserve">Productos susceptibles de utilización en el sector ferroviario en el ámbito de Energía / </w:t>
            </w:r>
            <w:r w:rsidRPr="004460C7">
              <w:rPr>
                <w:rFonts w:ascii="Calibri" w:hAnsi="Calibri"/>
                <w:b/>
                <w:i/>
                <w:iCs/>
                <w:noProof/>
                <w:sz w:val="18"/>
                <w:szCs w:val="18"/>
                <w:lang w:val="en-US" w:eastAsia="x-none"/>
              </w:rPr>
              <w:t>Products likely to be used in the rail sector, in the field of Energy.</w:t>
            </w:r>
            <w:bookmarkEnd w:id="8"/>
          </w:p>
        </w:tc>
        <w:tc>
          <w:tcPr>
            <w:tcW w:w="1987" w:type="pct"/>
          </w:tcPr>
          <w:p w14:paraId="1C73A769"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CB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1BEA366C"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CC Conformidad con el tipo basada en el control interno de la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internal</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control</w:t>
            </w:r>
          </w:p>
          <w:p w14:paraId="03368775"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CH Conformidad basada en un sistema de gestión de calidad total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
          <w:p w14:paraId="5DF74C26"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CH1 Conformidad basada en un sistema de gestión de calidad total más examen de diseño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p w14:paraId="733133EE"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SG Verificación CE basada en la verificación por unidad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unit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41A23868"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SH1 Verificación CE basada en un sistema de gestión de la calidad total más examen del diseño.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p w14:paraId="075ACCDE" w14:textId="77777777" w:rsidR="004460C7" w:rsidRPr="004460C7" w:rsidRDefault="004460C7" w:rsidP="004460C7">
            <w:pPr>
              <w:spacing w:before="120" w:after="40"/>
              <w:rPr>
                <w:rFonts w:asciiTheme="minorHAnsi" w:hAnsiTheme="minorHAnsi" w:cstheme="minorHAnsi"/>
                <w:sz w:val="20"/>
              </w:rPr>
            </w:pPr>
          </w:p>
        </w:tc>
        <w:tc>
          <w:tcPr>
            <w:tcW w:w="1690" w:type="pct"/>
          </w:tcPr>
          <w:p w14:paraId="41722762" w14:textId="77777777" w:rsidR="004460C7" w:rsidRPr="004460C7" w:rsidRDefault="004460C7" w:rsidP="004460C7">
            <w:pPr>
              <w:spacing w:before="120" w:after="40"/>
              <w:rPr>
                <w:rFonts w:asciiTheme="minorHAnsi" w:hAnsiTheme="minorHAnsi" w:cstheme="minorHAnsi"/>
                <w:sz w:val="20"/>
                <w:lang w:val="es-ES_tradnl"/>
              </w:rPr>
            </w:pPr>
            <w:proofErr w:type="spellStart"/>
            <w:r w:rsidRPr="004460C7">
              <w:rPr>
                <w:rFonts w:asciiTheme="minorHAnsi" w:hAnsiTheme="minorHAnsi" w:cstheme="minorHAnsi"/>
                <w:sz w:val="20"/>
                <w:lang w:val="es-ES_tradnl"/>
              </w:rPr>
              <w:t>Relamento</w:t>
            </w:r>
            <w:proofErr w:type="spellEnd"/>
            <w:r w:rsidRPr="004460C7">
              <w:rPr>
                <w:rFonts w:asciiTheme="minorHAnsi" w:hAnsiTheme="minorHAnsi" w:cstheme="minorHAnsi"/>
                <w:sz w:val="20"/>
                <w:lang w:val="es-ES_tradnl"/>
              </w:rPr>
              <w:t xml:space="preserve"> 1301/2014/UE de 18/11/2014.</w:t>
            </w:r>
          </w:p>
          <w:p w14:paraId="535DA00F" w14:textId="77777777" w:rsidR="004460C7" w:rsidRPr="004460C7" w:rsidRDefault="004460C7" w:rsidP="004460C7">
            <w:pPr>
              <w:spacing w:after="40"/>
              <w:rPr>
                <w:rFonts w:asciiTheme="minorHAnsi" w:hAnsiTheme="minorHAnsi" w:cstheme="minorHAnsi"/>
                <w:i/>
                <w:iCs/>
                <w:sz w:val="18"/>
                <w:szCs w:val="18"/>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1301/2014.</w:t>
            </w:r>
          </w:p>
          <w:p w14:paraId="49D247E6"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sz w:val="20"/>
                <w:lang w:val="es-ES_tradnl"/>
              </w:rPr>
            </w:pPr>
            <w:r w:rsidRPr="004460C7">
              <w:rPr>
                <w:rFonts w:asciiTheme="minorHAnsi" w:hAnsiTheme="minorHAnsi" w:cstheme="minorHAnsi"/>
                <w:sz w:val="20"/>
                <w:lang w:val="es-ES_tradnl"/>
              </w:rPr>
              <w:t>Especificación Técnica de Interoperabilidad (ETI) relativa al subsistema “Energía” del sistema ferroviario de la Unión.</w:t>
            </w:r>
          </w:p>
          <w:p w14:paraId="231D2457"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Specifications for Interoperability (TSI) relating to the subsystem ‘Energy” of the rail system in the European Union.</w:t>
            </w:r>
          </w:p>
          <w:p w14:paraId="0ABBB713" w14:textId="77777777" w:rsidR="008346E2" w:rsidRPr="00231466" w:rsidRDefault="008346E2" w:rsidP="008346E2">
            <w:pPr>
              <w:spacing w:before="120"/>
              <w:rPr>
                <w:sz w:val="20"/>
              </w:rPr>
            </w:pPr>
            <w:r w:rsidRPr="00231466">
              <w:rPr>
                <w:rFonts w:asciiTheme="minorHAnsi" w:hAnsiTheme="minorHAnsi" w:cs="Calibri"/>
                <w:color w:val="000000" w:themeColor="text1"/>
                <w:sz w:val="20"/>
              </w:rPr>
              <w:t>Reglamento (UE) 2023/1694 de la Comisión de 10 de agosto de 2023 por el que se modifican los Reglamentos (UE) 321/2013, (UE) 1299/2014, (UE) 1300/2014, (UE) 1301/2014, (UE) 1302/2014 y (UE) 1304/2014 y el Reglamento de Ejecución (UE) 2019/777.</w:t>
            </w:r>
          </w:p>
          <w:p w14:paraId="5E6B0B1F" w14:textId="77777777" w:rsidR="008346E2" w:rsidRPr="000A3E5F" w:rsidRDefault="008346E2" w:rsidP="008346E2">
            <w:pPr>
              <w:spacing w:before="120"/>
              <w:rPr>
                <w:rFonts w:asciiTheme="minorHAnsi" w:hAnsiTheme="minorHAnsi" w:cstheme="minorHAnsi"/>
                <w:i/>
                <w:iCs/>
                <w:sz w:val="18"/>
                <w:szCs w:val="18"/>
                <w:lang w:val="pt-PT"/>
              </w:rPr>
            </w:pPr>
            <w:r w:rsidRPr="000A3E5F">
              <w:rPr>
                <w:rFonts w:asciiTheme="minorHAnsi" w:hAnsiTheme="minorHAnsi" w:cstheme="minorHAnsi"/>
                <w:i/>
                <w:iCs/>
                <w:sz w:val="18"/>
                <w:szCs w:val="18"/>
                <w:lang w:val="pt-PT"/>
              </w:rPr>
              <w:t>Commission implementing regulation (EU) 2023/1694 of 10 August 2023 amending Regulations (EU) No 321/2013, (EU) No 1299/2014, (EU) No 1300/2014, (EU) No 1301/2014, (EU) No 1302/2014, (EU) No 1304/2014 and Implementing Regulation (EU) 2019/777.</w:t>
            </w:r>
          </w:p>
          <w:p w14:paraId="3007D2A8"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Decisión 2010/713/UE, de 09/11/10 sobre los módulos que deben utilizarse en la ETI.</w:t>
            </w:r>
          </w:p>
          <w:p w14:paraId="37294196" w14:textId="77777777" w:rsidR="004460C7" w:rsidRPr="004460C7" w:rsidRDefault="004460C7" w:rsidP="004460C7">
            <w:pPr>
              <w:spacing w:before="120" w:after="40"/>
              <w:rPr>
                <w:rFonts w:asciiTheme="minorHAnsi" w:hAnsiTheme="minorHAnsi" w:cstheme="minorHAnsi"/>
                <w:sz w:val="20"/>
                <w:lang w:val="en-US"/>
              </w:rPr>
            </w:pPr>
            <w:r w:rsidRPr="004460C7">
              <w:rPr>
                <w:rFonts w:asciiTheme="minorHAnsi" w:hAnsiTheme="minorHAnsi" w:cstheme="minorHAnsi"/>
                <w:i/>
                <w:iCs/>
                <w:sz w:val="18"/>
                <w:szCs w:val="18"/>
                <w:lang w:val="en-US"/>
              </w:rPr>
              <w:t>Decision (EU) 2010/713 on modules must be applied in the TSI.</w:t>
            </w:r>
          </w:p>
        </w:tc>
      </w:tr>
      <w:tr w:rsidR="004460C7" w:rsidRPr="00F67EC0" w14:paraId="5168FEC3" w14:textId="77777777" w:rsidTr="003132EE">
        <w:tc>
          <w:tcPr>
            <w:tcW w:w="1323" w:type="pct"/>
            <w:vAlign w:val="center"/>
          </w:tcPr>
          <w:p w14:paraId="773E4D44" w14:textId="77777777" w:rsidR="004460C7" w:rsidRPr="004460C7" w:rsidRDefault="004460C7" w:rsidP="004460C7">
            <w:pPr>
              <w:keepNext/>
              <w:spacing w:before="120" w:after="120"/>
              <w:outlineLvl w:val="1"/>
              <w:rPr>
                <w:rFonts w:ascii="Calibri" w:hAnsi="Calibri"/>
                <w:b/>
                <w:i/>
                <w:iCs/>
                <w:noProof/>
                <w:sz w:val="18"/>
                <w:szCs w:val="18"/>
                <w:lang w:val="en-US" w:eastAsia="x-none"/>
              </w:rPr>
            </w:pPr>
            <w:bookmarkStart w:id="9" w:name="_Toc126308283"/>
            <w:r w:rsidRPr="004460C7">
              <w:rPr>
                <w:rFonts w:ascii="Calibri" w:hAnsi="Calibri"/>
                <w:b/>
                <w:noProof/>
                <w:sz w:val="20"/>
                <w:lang w:val="en-US" w:eastAsia="x-none"/>
              </w:rPr>
              <w:lastRenderedPageBreak/>
              <w:t xml:space="preserve">Productos susceptibles de utilización en el sector ferroviario en el ámbito de Seguridad en túneles / </w:t>
            </w:r>
            <w:r w:rsidRPr="004460C7">
              <w:rPr>
                <w:rFonts w:ascii="Calibri" w:hAnsi="Calibri"/>
                <w:b/>
                <w:i/>
                <w:iCs/>
                <w:noProof/>
                <w:sz w:val="18"/>
                <w:szCs w:val="18"/>
                <w:lang w:val="en-US" w:eastAsia="x-none"/>
              </w:rPr>
              <w:t>Products likely to be used in the rail sector, in the field of Safety in railway tunnels.</w:t>
            </w:r>
            <w:bookmarkEnd w:id="9"/>
          </w:p>
          <w:p w14:paraId="2C271E98" w14:textId="77777777" w:rsidR="004460C7" w:rsidRPr="004460C7" w:rsidRDefault="004460C7" w:rsidP="004460C7">
            <w:pPr>
              <w:jc w:val="left"/>
              <w:rPr>
                <w:rFonts w:ascii="Arial" w:hAnsi="Arial"/>
                <w:lang w:val="en-US" w:eastAsia="x-none"/>
              </w:rPr>
            </w:pPr>
          </w:p>
        </w:tc>
        <w:tc>
          <w:tcPr>
            <w:tcW w:w="1987" w:type="pct"/>
          </w:tcPr>
          <w:p w14:paraId="73CD6E7A"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SB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2B14468B" w14:textId="77777777" w:rsidR="004460C7" w:rsidRPr="004460C7" w:rsidRDefault="004460C7" w:rsidP="004460C7">
            <w:pPr>
              <w:spacing w:before="120" w:after="40"/>
              <w:rPr>
                <w:rFonts w:asciiTheme="minorHAnsi" w:hAnsiTheme="minorHAnsi" w:cstheme="minorHAnsi"/>
                <w:i/>
                <w:iCs/>
                <w:sz w:val="18"/>
                <w:szCs w:val="18"/>
              </w:rPr>
            </w:pPr>
            <w:r w:rsidRPr="004460C7">
              <w:rPr>
                <w:rFonts w:asciiTheme="minorHAnsi" w:hAnsiTheme="minorHAnsi" w:cstheme="minorHAnsi"/>
                <w:sz w:val="20"/>
                <w:lang w:val="es-ES_tradnl"/>
              </w:rPr>
              <w:t xml:space="preserve">SD Verificación «CE» basada en el sistema de gestión de la calidad del proceso de producción / </w:t>
            </w:r>
            <w:r w:rsidRPr="004460C7">
              <w:rPr>
                <w:rFonts w:asciiTheme="minorHAnsi" w:hAnsiTheme="minorHAnsi" w:cstheme="minorHAnsi"/>
                <w:i/>
                <w:iCs/>
                <w:sz w:val="18"/>
                <w:szCs w:val="18"/>
              </w:rPr>
              <w:t xml:space="preserve">EC </w:t>
            </w:r>
            <w:proofErr w:type="spellStart"/>
            <w:r w:rsidRPr="004460C7">
              <w:rPr>
                <w:rFonts w:asciiTheme="minorHAnsi" w:hAnsiTheme="minorHAnsi" w:cstheme="minorHAnsi"/>
                <w:i/>
                <w:iCs/>
                <w:sz w:val="18"/>
                <w:szCs w:val="18"/>
              </w:rPr>
              <w:t>verification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based</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quality</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management</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system</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of</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the</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production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process</w:t>
            </w:r>
            <w:proofErr w:type="spellEnd"/>
          </w:p>
          <w:p w14:paraId="43E2FEAA" w14:textId="77777777" w:rsidR="004460C7" w:rsidRPr="004460C7" w:rsidRDefault="004460C7" w:rsidP="004460C7">
            <w:pPr>
              <w:spacing w:before="120" w:after="40"/>
              <w:rPr>
                <w:rFonts w:asciiTheme="minorHAnsi" w:hAnsiTheme="minorHAnsi" w:cstheme="minorHAnsi"/>
                <w:i/>
                <w:iCs/>
                <w:sz w:val="18"/>
                <w:szCs w:val="18"/>
              </w:rPr>
            </w:pPr>
            <w:r w:rsidRPr="004460C7">
              <w:rPr>
                <w:rFonts w:asciiTheme="minorHAnsi" w:hAnsiTheme="minorHAnsi" w:cstheme="minorHAnsi"/>
                <w:sz w:val="20"/>
                <w:lang w:val="es-ES_tradnl"/>
              </w:rPr>
              <w:t xml:space="preserve">SF Verificación «CE» basada en la verificación de los productos / </w:t>
            </w:r>
            <w:r w:rsidRPr="004460C7">
              <w:rPr>
                <w:rFonts w:asciiTheme="minorHAnsi" w:hAnsiTheme="minorHAnsi" w:cstheme="minorHAnsi"/>
                <w:i/>
                <w:iCs/>
                <w:sz w:val="18"/>
                <w:szCs w:val="18"/>
              </w:rPr>
              <w:t xml:space="preserve">EC </w:t>
            </w:r>
            <w:proofErr w:type="spellStart"/>
            <w:r w:rsidRPr="004460C7">
              <w:rPr>
                <w:rFonts w:asciiTheme="minorHAnsi" w:hAnsiTheme="minorHAnsi" w:cstheme="minorHAnsi"/>
                <w:i/>
                <w:iCs/>
                <w:sz w:val="18"/>
                <w:szCs w:val="18"/>
              </w:rPr>
              <w:t>verification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based</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product</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verification</w:t>
            </w:r>
            <w:proofErr w:type="spellEnd"/>
          </w:p>
          <w:p w14:paraId="76509420" w14:textId="77777777" w:rsidR="004460C7" w:rsidRPr="004460C7" w:rsidRDefault="004460C7" w:rsidP="004460C7">
            <w:pPr>
              <w:spacing w:before="120" w:after="40"/>
              <w:rPr>
                <w:rFonts w:asciiTheme="minorHAnsi" w:hAnsiTheme="minorHAnsi" w:cstheme="minorHAnsi"/>
                <w:i/>
                <w:iCs/>
                <w:sz w:val="18"/>
                <w:szCs w:val="18"/>
              </w:rPr>
            </w:pPr>
            <w:r w:rsidRPr="004460C7">
              <w:rPr>
                <w:rFonts w:asciiTheme="minorHAnsi" w:hAnsiTheme="minorHAnsi" w:cstheme="minorHAnsi"/>
                <w:sz w:val="20"/>
                <w:lang w:val="es-ES_tradnl"/>
              </w:rPr>
              <w:t xml:space="preserve">SG Verificación CE basada en la verificación por unidad / </w:t>
            </w:r>
            <w:r w:rsidRPr="004460C7">
              <w:rPr>
                <w:rFonts w:asciiTheme="minorHAnsi" w:hAnsiTheme="minorHAnsi" w:cstheme="minorHAnsi"/>
                <w:i/>
                <w:iCs/>
                <w:sz w:val="18"/>
                <w:szCs w:val="18"/>
              </w:rPr>
              <w:t xml:space="preserve">EC </w:t>
            </w:r>
            <w:proofErr w:type="spellStart"/>
            <w:r w:rsidRPr="004460C7">
              <w:rPr>
                <w:rFonts w:asciiTheme="minorHAnsi" w:hAnsiTheme="minorHAnsi" w:cstheme="minorHAnsi"/>
                <w:i/>
                <w:iCs/>
                <w:sz w:val="18"/>
                <w:szCs w:val="18"/>
              </w:rPr>
              <w:t>verification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based</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unit</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verification</w:t>
            </w:r>
            <w:proofErr w:type="spellEnd"/>
          </w:p>
          <w:p w14:paraId="0C4F7DB3" w14:textId="77777777" w:rsidR="004460C7" w:rsidRPr="004460C7" w:rsidRDefault="004460C7" w:rsidP="004460C7">
            <w:pPr>
              <w:spacing w:before="120" w:after="40"/>
              <w:rPr>
                <w:rFonts w:asciiTheme="minorHAnsi" w:hAnsiTheme="minorHAnsi" w:cstheme="minorHAnsi"/>
                <w:sz w:val="20"/>
              </w:rPr>
            </w:pPr>
            <w:r w:rsidRPr="004460C7">
              <w:rPr>
                <w:rFonts w:asciiTheme="minorHAnsi" w:hAnsiTheme="minorHAnsi" w:cstheme="minorHAnsi"/>
                <w:sz w:val="20"/>
                <w:lang w:val="es-ES_tradnl"/>
              </w:rPr>
              <w:t xml:space="preserve">SH1 Verificación CE basada en un sistema de gestión de la calidad total más examen del diseño. / </w:t>
            </w:r>
            <w:r w:rsidRPr="004460C7">
              <w:rPr>
                <w:rFonts w:asciiTheme="minorHAnsi" w:hAnsiTheme="minorHAnsi" w:cstheme="minorHAnsi"/>
                <w:i/>
                <w:iCs/>
                <w:sz w:val="18"/>
                <w:szCs w:val="18"/>
              </w:rPr>
              <w:t xml:space="preserve">EC </w:t>
            </w:r>
            <w:proofErr w:type="spellStart"/>
            <w:r w:rsidRPr="004460C7">
              <w:rPr>
                <w:rFonts w:asciiTheme="minorHAnsi" w:hAnsiTheme="minorHAnsi" w:cstheme="minorHAnsi"/>
                <w:i/>
                <w:iCs/>
                <w:sz w:val="18"/>
                <w:szCs w:val="18"/>
              </w:rPr>
              <w:t>verification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based</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on</w:t>
            </w:r>
            <w:proofErr w:type="spellEnd"/>
            <w:r w:rsidRPr="004460C7">
              <w:rPr>
                <w:rFonts w:asciiTheme="minorHAnsi" w:hAnsiTheme="minorHAnsi" w:cstheme="minorHAnsi"/>
                <w:i/>
                <w:iCs/>
                <w:sz w:val="18"/>
                <w:szCs w:val="18"/>
              </w:rPr>
              <w:t xml:space="preserve"> full </w:t>
            </w:r>
            <w:proofErr w:type="spellStart"/>
            <w:r w:rsidRPr="004460C7">
              <w:rPr>
                <w:rFonts w:asciiTheme="minorHAnsi" w:hAnsiTheme="minorHAnsi" w:cstheme="minorHAnsi"/>
                <w:i/>
                <w:iCs/>
                <w:sz w:val="18"/>
                <w:szCs w:val="18"/>
              </w:rPr>
              <w:t>quality</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management</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system</w:t>
            </w:r>
            <w:proofErr w:type="spellEnd"/>
            <w:r w:rsidRPr="004460C7">
              <w:rPr>
                <w:rFonts w:asciiTheme="minorHAnsi" w:hAnsiTheme="minorHAnsi" w:cstheme="minorHAnsi"/>
                <w:i/>
                <w:iCs/>
                <w:sz w:val="18"/>
                <w:szCs w:val="18"/>
              </w:rPr>
              <w:t xml:space="preserve"> plus </w:t>
            </w:r>
            <w:proofErr w:type="spellStart"/>
            <w:r w:rsidRPr="004460C7">
              <w:rPr>
                <w:rFonts w:asciiTheme="minorHAnsi" w:hAnsiTheme="minorHAnsi" w:cstheme="minorHAnsi"/>
                <w:i/>
                <w:iCs/>
                <w:sz w:val="18"/>
                <w:szCs w:val="18"/>
              </w:rPr>
              <w:t>design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examination</w:t>
            </w:r>
            <w:proofErr w:type="spellEnd"/>
          </w:p>
        </w:tc>
        <w:tc>
          <w:tcPr>
            <w:tcW w:w="1690" w:type="pct"/>
          </w:tcPr>
          <w:p w14:paraId="6095E90F"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Reglamento 1303/2014/UE de 18/11/2014</w:t>
            </w:r>
          </w:p>
          <w:p w14:paraId="721AC4A8" w14:textId="77777777" w:rsidR="004460C7" w:rsidRPr="004460C7" w:rsidRDefault="004460C7" w:rsidP="004460C7">
            <w:pPr>
              <w:spacing w:after="40"/>
              <w:rPr>
                <w:rFonts w:asciiTheme="minorHAnsi" w:hAnsiTheme="minorHAnsi" w:cstheme="minorHAnsi"/>
                <w:i/>
                <w:iCs/>
                <w:sz w:val="18"/>
                <w:szCs w:val="18"/>
              </w:rPr>
            </w:pPr>
            <w:proofErr w:type="spellStart"/>
            <w:r w:rsidRPr="004460C7">
              <w:rPr>
                <w:rFonts w:asciiTheme="minorHAnsi" w:hAnsiTheme="minorHAnsi" w:cstheme="minorHAnsi"/>
                <w:i/>
                <w:iCs/>
                <w:sz w:val="18"/>
                <w:szCs w:val="18"/>
              </w:rPr>
              <w:t>Regulation</w:t>
            </w:r>
            <w:proofErr w:type="spellEnd"/>
            <w:r w:rsidRPr="004460C7">
              <w:rPr>
                <w:rFonts w:asciiTheme="minorHAnsi" w:hAnsiTheme="minorHAnsi" w:cstheme="minorHAnsi"/>
                <w:i/>
                <w:iCs/>
                <w:sz w:val="18"/>
                <w:szCs w:val="18"/>
              </w:rPr>
              <w:t xml:space="preserve"> (EU) 1303/2014.</w:t>
            </w:r>
          </w:p>
          <w:p w14:paraId="07F74391"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sz w:val="20"/>
                <w:lang w:val="es-ES_tradnl"/>
              </w:rPr>
            </w:pPr>
            <w:r w:rsidRPr="004460C7">
              <w:rPr>
                <w:rFonts w:asciiTheme="minorHAnsi" w:hAnsiTheme="minorHAnsi" w:cstheme="minorHAnsi"/>
                <w:sz w:val="20"/>
                <w:lang w:val="es-ES_tradnl"/>
              </w:rPr>
              <w:t>Especificación Técnica de Interoperabilidad (ETI) relativa al subsistema “Seguridad en los túneles ferroviarios” del sistema ferroviario de la Unión Europea.</w:t>
            </w:r>
          </w:p>
          <w:p w14:paraId="33E7BFC2"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 for Interoperability (TSI) relating to ‘Safety in railway tunnels’ of the rail system of the European Union.</w:t>
            </w:r>
          </w:p>
          <w:p w14:paraId="5CB44426"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Decisión 2010/713/UE, de 09/11/10 sobre los módulos que deben utilizarse en la ETI.</w:t>
            </w:r>
          </w:p>
          <w:p w14:paraId="0AA75B5F" w14:textId="77777777" w:rsidR="004460C7" w:rsidRPr="004460C7" w:rsidRDefault="004460C7" w:rsidP="004460C7">
            <w:pPr>
              <w:spacing w:before="120" w:after="120"/>
              <w:rPr>
                <w:rFonts w:asciiTheme="minorHAnsi" w:hAnsiTheme="minorHAnsi" w:cstheme="minorHAnsi"/>
                <w:sz w:val="20"/>
                <w:lang w:val="en-US"/>
              </w:rPr>
            </w:pPr>
            <w:r w:rsidRPr="004460C7">
              <w:rPr>
                <w:rFonts w:asciiTheme="minorHAnsi" w:hAnsiTheme="minorHAnsi" w:cstheme="minorHAnsi"/>
                <w:i/>
                <w:iCs/>
                <w:sz w:val="18"/>
                <w:szCs w:val="18"/>
                <w:lang w:val="en-US"/>
              </w:rPr>
              <w:t>Decision (EU) 2010/713 on modules must be applied in the TSI.</w:t>
            </w:r>
          </w:p>
        </w:tc>
      </w:tr>
      <w:tr w:rsidR="004460C7" w:rsidRPr="00F67EC0" w14:paraId="23441724" w14:textId="77777777" w:rsidTr="003132EE">
        <w:tc>
          <w:tcPr>
            <w:tcW w:w="1323" w:type="pct"/>
            <w:vAlign w:val="center"/>
          </w:tcPr>
          <w:p w14:paraId="440261F8" w14:textId="77777777" w:rsidR="004460C7" w:rsidRPr="004460C7" w:rsidRDefault="004460C7" w:rsidP="004460C7">
            <w:pPr>
              <w:keepNext/>
              <w:spacing w:before="120" w:after="120"/>
              <w:outlineLvl w:val="1"/>
              <w:rPr>
                <w:rFonts w:ascii="Calibri" w:hAnsi="Calibri"/>
                <w:b/>
                <w:noProof/>
                <w:sz w:val="20"/>
                <w:lang w:val="en-US" w:eastAsia="x-none"/>
              </w:rPr>
            </w:pPr>
            <w:bookmarkStart w:id="10" w:name="_Toc126308284"/>
            <w:r w:rsidRPr="004460C7">
              <w:rPr>
                <w:rFonts w:ascii="Calibri" w:hAnsi="Calibri"/>
                <w:b/>
                <w:noProof/>
                <w:sz w:val="20"/>
                <w:lang w:val="en-US" w:eastAsia="x-none"/>
              </w:rPr>
              <w:lastRenderedPageBreak/>
              <w:t>Productos susceptibles de utilización en el sector ferroviario en el ámbito de Accesibilidad /</w:t>
            </w:r>
            <w:r w:rsidRPr="004460C7">
              <w:rPr>
                <w:rFonts w:ascii="Calibri" w:hAnsi="Calibri"/>
                <w:b/>
                <w:i/>
                <w:iCs/>
                <w:noProof/>
                <w:sz w:val="18"/>
                <w:szCs w:val="18"/>
                <w:lang w:val="en-US" w:eastAsia="x-none"/>
              </w:rPr>
              <w:t>Products likely to be used in the rail sector, in the field of Accessibility.</w:t>
            </w:r>
            <w:bookmarkEnd w:id="10"/>
          </w:p>
        </w:tc>
        <w:tc>
          <w:tcPr>
            <w:tcW w:w="1987" w:type="pct"/>
          </w:tcPr>
          <w:p w14:paraId="2A754CD9"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CB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7111EDEE"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CC Conformidad con el tipo basada en el control interno de la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internal</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control</w:t>
            </w:r>
          </w:p>
          <w:p w14:paraId="57E1C024"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CD Conformidad con el tipo basada en el sistema de gestión de la calidad del proceso de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r w:rsidRPr="004460C7">
              <w:rPr>
                <w:rFonts w:asciiTheme="minorHAnsi" w:hAnsiTheme="minorHAnsi" w:cstheme="minorHAnsi"/>
                <w:i/>
                <w:iCs/>
                <w:sz w:val="18"/>
                <w:szCs w:val="18"/>
                <w:lang w:val="es-ES_tradnl"/>
              </w:rPr>
              <w:t xml:space="preserve"> </w:t>
            </w:r>
          </w:p>
          <w:p w14:paraId="0A950883"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CF Conformidad con el tipo basada en la verificación del producto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12743E7E"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 xml:space="preserve">CH Conformidad basada en un sistema de gestión de calidad total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sz w:val="20"/>
                <w:lang w:val="es-ES_tradnl"/>
              </w:rPr>
              <w:t xml:space="preserve"> </w:t>
            </w:r>
          </w:p>
          <w:p w14:paraId="108E2465"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CH1 Conformidad basada en un sistema de gestión de calidad total más examen de diseño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p w14:paraId="3816E825"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CV Validación de tipo mediante la experimentación en servicio (idoneidad para el uso) /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validation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in-service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experience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suitability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for</w:t>
            </w:r>
            <w:proofErr w:type="spellEnd"/>
            <w:r w:rsidRPr="004460C7">
              <w:rPr>
                <w:rFonts w:asciiTheme="minorHAnsi" w:hAnsiTheme="minorHAnsi" w:cstheme="minorHAnsi"/>
                <w:i/>
                <w:iCs/>
                <w:sz w:val="18"/>
                <w:szCs w:val="18"/>
                <w:lang w:val="es-ES_tradnl"/>
              </w:rPr>
              <w:t xml:space="preserve"> use)</w:t>
            </w:r>
          </w:p>
          <w:p w14:paraId="61D4A8C8"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SB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365BFC97"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SD Verificación «CE» basada en el sistema de gestión de la calidad del proceso de producción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p>
          <w:p w14:paraId="01F5F0F8"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SF Verificación «CE» basada en la verificación de los productos</w:t>
            </w:r>
            <w:r w:rsidRPr="004460C7">
              <w:rPr>
                <w:rFonts w:ascii="Arial" w:hAnsi="Arial"/>
                <w:lang w:val="es-ES_tradnl"/>
              </w:rPr>
              <w:t xml:space="preserve">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532A11D7"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SG Verificación CE basada en la verificación por unidad SG Verificación CE basada en la verificación por unidad</w:t>
            </w:r>
            <w:r w:rsidRPr="004460C7">
              <w:rPr>
                <w:rFonts w:ascii="Arial" w:hAnsi="Arial"/>
                <w:lang w:val="es-ES_tradnl"/>
              </w:rPr>
              <w:t xml:space="preserve">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unit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0FFB4458" w14:textId="77777777" w:rsidR="004460C7" w:rsidRPr="004460C7" w:rsidRDefault="004460C7" w:rsidP="004460C7">
            <w:pPr>
              <w:spacing w:before="120" w:after="120"/>
              <w:rPr>
                <w:rFonts w:asciiTheme="minorHAnsi" w:hAnsiTheme="minorHAnsi" w:cstheme="minorHAnsi"/>
                <w:sz w:val="20"/>
              </w:rPr>
            </w:pPr>
            <w:r w:rsidRPr="004460C7">
              <w:rPr>
                <w:rFonts w:asciiTheme="minorHAnsi" w:hAnsiTheme="minorHAnsi" w:cstheme="minorHAnsi"/>
                <w:sz w:val="20"/>
                <w:lang w:val="es-ES_tradnl"/>
              </w:rPr>
              <w:t>SH1 Verificación CE basada en un sistema de gestión de la calidad total más examen del diseño.</w:t>
            </w:r>
            <w:r w:rsidRPr="004460C7">
              <w:rPr>
                <w:rFonts w:ascii="Arial" w:hAnsi="Arial"/>
                <w:lang w:val="es-ES_tradnl"/>
              </w:rPr>
              <w:t xml:space="preserve">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tc>
        <w:tc>
          <w:tcPr>
            <w:tcW w:w="1690" w:type="pct"/>
          </w:tcPr>
          <w:p w14:paraId="3579A947"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Reglamento 1300/2014/UE de 18/11/2014.</w:t>
            </w:r>
          </w:p>
          <w:p w14:paraId="175FE34F" w14:textId="77777777" w:rsidR="004460C7" w:rsidRPr="004460C7" w:rsidRDefault="004460C7" w:rsidP="004460C7">
            <w:pPr>
              <w:spacing w:after="40"/>
              <w:rPr>
                <w:rFonts w:asciiTheme="minorHAnsi" w:hAnsiTheme="minorHAnsi" w:cstheme="minorHAnsi"/>
                <w:i/>
                <w:iCs/>
                <w:sz w:val="18"/>
                <w:szCs w:val="18"/>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1300/2014.</w:t>
            </w:r>
          </w:p>
          <w:p w14:paraId="54A0115C"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sz w:val="20"/>
                <w:lang w:val="es-ES_tradnl"/>
              </w:rPr>
            </w:pPr>
            <w:r w:rsidRPr="004460C7">
              <w:rPr>
                <w:rFonts w:asciiTheme="minorHAnsi" w:hAnsiTheme="minorHAnsi" w:cstheme="minorHAnsi"/>
                <w:sz w:val="20"/>
                <w:lang w:val="es-ES_tradnl"/>
              </w:rPr>
              <w:t>Especificación Técnica de Interoperabilidad (ETI) relativa a la ‘Accesibilidad’ del sistema ferroviario de la Unión para las personas con discapacidad y las personas con movilidad reducida.</w:t>
            </w:r>
          </w:p>
          <w:p w14:paraId="1BC6D116"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 for Interoperability (TSI) relating to ‘Accessibility’ of the Union’s rail system for persons with disabilities and persons with reduced mobility.</w:t>
            </w:r>
          </w:p>
          <w:p w14:paraId="1A646877" w14:textId="77777777" w:rsidR="00D2087F" w:rsidRPr="00231466" w:rsidRDefault="00D2087F" w:rsidP="00D2087F">
            <w:pPr>
              <w:spacing w:before="120"/>
              <w:rPr>
                <w:sz w:val="20"/>
              </w:rPr>
            </w:pPr>
            <w:r w:rsidRPr="00231466">
              <w:rPr>
                <w:rFonts w:asciiTheme="minorHAnsi" w:hAnsiTheme="minorHAnsi" w:cs="Calibri"/>
                <w:color w:val="000000" w:themeColor="text1"/>
                <w:sz w:val="20"/>
              </w:rPr>
              <w:t>Reglamento (UE) 2023/1694 de la Comisión de 10 de agosto de 2023</w:t>
            </w:r>
            <w:r w:rsidRPr="00231466">
              <w:rPr>
                <w:rFonts w:asciiTheme="minorHAnsi" w:hAnsiTheme="minorHAnsi" w:cs="Calibri"/>
                <w:b/>
                <w:bCs/>
                <w:color w:val="000000" w:themeColor="text1"/>
                <w:sz w:val="20"/>
              </w:rPr>
              <w:t xml:space="preserve"> </w:t>
            </w:r>
            <w:r w:rsidRPr="00231466">
              <w:rPr>
                <w:rFonts w:asciiTheme="minorHAnsi" w:hAnsiTheme="minorHAnsi" w:cs="Calibri"/>
                <w:color w:val="000000" w:themeColor="text1"/>
                <w:sz w:val="20"/>
              </w:rPr>
              <w:t>por el que se modifican los Reglamentos (UE) 321/2013, (UE) 1299/2014, (UE) 1300/2014, (UE) 1301/2014, (UE) 1302/2014 y (UE) 1304/2014 y el Reglamento de Ejecución (UE) 2019/777.</w:t>
            </w:r>
          </w:p>
          <w:p w14:paraId="190855BB" w14:textId="77777777" w:rsidR="00D2087F" w:rsidRPr="000A3E5F" w:rsidRDefault="00D2087F" w:rsidP="00D2087F">
            <w:pPr>
              <w:spacing w:before="120"/>
              <w:rPr>
                <w:rFonts w:asciiTheme="minorHAnsi" w:hAnsiTheme="minorHAnsi" w:cstheme="minorHAnsi"/>
                <w:i/>
                <w:iCs/>
                <w:sz w:val="18"/>
                <w:szCs w:val="18"/>
                <w:lang w:val="pt-PT"/>
              </w:rPr>
            </w:pPr>
            <w:r w:rsidRPr="000A3E5F">
              <w:rPr>
                <w:rFonts w:asciiTheme="minorHAnsi" w:hAnsiTheme="minorHAnsi" w:cstheme="minorHAnsi"/>
                <w:i/>
                <w:iCs/>
                <w:sz w:val="18"/>
                <w:szCs w:val="18"/>
                <w:lang w:val="pt-PT"/>
              </w:rPr>
              <w:t>Commission implementing regulation (EU) 2023/1694 of 10 August 2023 amending Regulations (EU) No 321/2013, (EU) No 1299/2014, (EU) No 1300/2014, (EU) No 1301/2014, (EU) No 1302/2014, (EU) No 1304/2014 and Implementing Regulation (EU) 2019/777.</w:t>
            </w:r>
          </w:p>
          <w:p w14:paraId="35500A97"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Decisión 2010/713/UE, de 09/11/10 sobre los módulos que deben utilizarse en la ETI.</w:t>
            </w:r>
          </w:p>
          <w:p w14:paraId="5AB31546" w14:textId="77777777" w:rsidR="004460C7" w:rsidRPr="004460C7" w:rsidRDefault="004460C7" w:rsidP="004460C7">
            <w:pPr>
              <w:spacing w:before="120" w:after="40"/>
              <w:rPr>
                <w:rFonts w:asciiTheme="minorHAnsi" w:hAnsiTheme="minorHAnsi" w:cstheme="minorHAnsi"/>
                <w:sz w:val="20"/>
                <w:lang w:val="en-US"/>
              </w:rPr>
            </w:pPr>
            <w:r w:rsidRPr="004460C7">
              <w:rPr>
                <w:rFonts w:asciiTheme="minorHAnsi" w:hAnsiTheme="minorHAnsi" w:cstheme="minorHAnsi"/>
                <w:i/>
                <w:iCs/>
                <w:sz w:val="18"/>
                <w:szCs w:val="18"/>
                <w:lang w:val="en-US"/>
              </w:rPr>
              <w:t>Decision (EU) 2010/713 on modules must be applied in the TSI.</w:t>
            </w:r>
          </w:p>
        </w:tc>
      </w:tr>
    </w:tbl>
    <w:p w14:paraId="06388B76" w14:textId="77777777" w:rsidR="004460C7" w:rsidRPr="004460C7" w:rsidRDefault="004460C7" w:rsidP="004460C7">
      <w:pPr>
        <w:jc w:val="left"/>
        <w:rPr>
          <w:rFonts w:ascii="Calibri" w:eastAsiaTheme="majorEastAsia" w:hAnsi="Calibri"/>
          <w:bCs/>
          <w:spacing w:val="-3"/>
          <w:szCs w:val="22"/>
          <w:lang w:val="en-US" w:eastAsia="en-US"/>
        </w:rPr>
      </w:pPr>
    </w:p>
    <w:p w14:paraId="424AD701" w14:textId="77777777" w:rsidR="004460C7" w:rsidRPr="004460C7" w:rsidRDefault="004460C7" w:rsidP="004460C7">
      <w:pPr>
        <w:jc w:val="left"/>
        <w:rPr>
          <w:rFonts w:ascii="Calibri" w:eastAsiaTheme="majorEastAsia" w:hAnsi="Calibri"/>
          <w:bCs/>
          <w:spacing w:val="-3"/>
          <w:szCs w:val="22"/>
          <w:lang w:val="en-US" w:eastAsia="en-US"/>
        </w:rPr>
      </w:pPr>
      <w:r w:rsidRPr="004460C7">
        <w:rPr>
          <w:rFonts w:ascii="Calibri" w:eastAsiaTheme="majorEastAsia" w:hAnsi="Calibri"/>
          <w:bCs/>
          <w:spacing w:val="-3"/>
          <w:szCs w:val="22"/>
          <w:lang w:val="en-US" w:eastAsia="en-US"/>
        </w:rPr>
        <w:br w:type="page"/>
      </w:r>
    </w:p>
    <w:p w14:paraId="4C27107D" w14:textId="77777777" w:rsidR="004460C7" w:rsidRPr="004460C7" w:rsidRDefault="004460C7" w:rsidP="004460C7">
      <w:pPr>
        <w:keepNext/>
        <w:keepLines/>
        <w:widowControl w:val="0"/>
        <w:numPr>
          <w:ilvl w:val="0"/>
          <w:numId w:val="19"/>
        </w:numPr>
        <w:shd w:val="clear" w:color="auto" w:fill="DBE5F1" w:themeFill="accent1" w:themeFillTint="33"/>
        <w:tabs>
          <w:tab w:val="clear" w:pos="360"/>
        </w:tabs>
        <w:suppressAutoHyphens/>
        <w:spacing w:before="180" w:after="120"/>
        <w:ind w:left="0" w:firstLine="0"/>
        <w:jc w:val="left"/>
        <w:outlineLvl w:val="0"/>
        <w:rPr>
          <w:rFonts w:ascii="Calibri" w:eastAsiaTheme="majorEastAsia" w:hAnsi="Calibri"/>
          <w:b/>
          <w:bCs/>
          <w:spacing w:val="-3"/>
          <w:sz w:val="24"/>
          <w:szCs w:val="22"/>
          <w:u w:val="wave"/>
          <w:lang w:val="en-US" w:eastAsia="en-US"/>
          <w14:shadow w14:blurRad="50800" w14:dist="38100" w14:dir="2700000" w14:sx="100000" w14:sy="100000" w14:kx="0" w14:ky="0" w14:algn="tl">
            <w14:srgbClr w14:val="000000">
              <w14:alpha w14:val="60000"/>
            </w14:srgbClr>
          </w14:shadow>
        </w:rPr>
      </w:pPr>
      <w:bookmarkStart w:id="11" w:name="_Toc126308285"/>
      <w:r w:rsidRPr="004460C7">
        <w:rPr>
          <w:rFonts w:ascii="Calibri" w:eastAsiaTheme="majorEastAsia" w:hAnsi="Calibri"/>
          <w:b/>
          <w:bCs/>
          <w:spacing w:val="-3"/>
          <w:sz w:val="24"/>
          <w:szCs w:val="22"/>
          <w:lang w:val="en-US" w:eastAsia="en-US"/>
        </w:rPr>
        <w:lastRenderedPageBreak/>
        <w:t>PARTE II / PART II: ORGANISMO DESIGNADO / DESIGNATED BODY.</w:t>
      </w:r>
      <w:bookmarkEnd w:id="11"/>
    </w:p>
    <w:p w14:paraId="11B05E0F" w14:textId="77777777" w:rsidR="004460C7" w:rsidRPr="004460C7" w:rsidRDefault="004460C7" w:rsidP="004460C7">
      <w:pPr>
        <w:jc w:val="left"/>
        <w:rPr>
          <w:rFonts w:asciiTheme="minorHAnsi" w:hAnsiTheme="minorHAnsi"/>
        </w:rPr>
      </w:pP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87"/>
      </w:tblGrid>
      <w:tr w:rsidR="004460C7" w:rsidRPr="004460C7" w14:paraId="646C969E" w14:textId="77777777" w:rsidTr="003132EE">
        <w:trPr>
          <w:cantSplit/>
        </w:trPr>
        <w:tc>
          <w:tcPr>
            <w:tcW w:w="9687" w:type="dxa"/>
            <w:tcBorders>
              <w:bottom w:val="single" w:sz="4" w:space="0" w:color="auto"/>
            </w:tcBorders>
            <w:shd w:val="pct12" w:color="auto" w:fill="auto"/>
            <w:vAlign w:val="center"/>
          </w:tcPr>
          <w:p w14:paraId="36152657" w14:textId="77777777" w:rsidR="004460C7" w:rsidRPr="004460C7" w:rsidRDefault="004460C7" w:rsidP="004460C7">
            <w:pPr>
              <w:autoSpaceDE w:val="0"/>
              <w:autoSpaceDN w:val="0"/>
              <w:spacing w:before="60" w:after="120"/>
              <w:rPr>
                <w:rFonts w:asciiTheme="minorHAnsi" w:hAnsiTheme="minorHAnsi" w:cstheme="minorHAnsi"/>
                <w:b/>
                <w:bCs/>
                <w:szCs w:val="22"/>
                <w:lang w:val="es-ES_tradnl"/>
              </w:rPr>
            </w:pPr>
            <w:r w:rsidRPr="004460C7">
              <w:rPr>
                <w:rFonts w:asciiTheme="minorHAnsi" w:hAnsiTheme="minorHAnsi" w:cstheme="minorHAnsi"/>
                <w:b/>
                <w:bCs/>
                <w:szCs w:val="22"/>
                <w:lang w:val="es-ES_tradnl"/>
              </w:rPr>
              <w:t>DOCUMENTACIÓN GENERAL DE REFERENCIA</w:t>
            </w:r>
          </w:p>
        </w:tc>
      </w:tr>
      <w:tr w:rsidR="004460C7" w:rsidRPr="00F67EC0" w14:paraId="76C66309" w14:textId="77777777" w:rsidTr="003132EE">
        <w:trPr>
          <w:cantSplit/>
        </w:trPr>
        <w:tc>
          <w:tcPr>
            <w:tcW w:w="9687" w:type="dxa"/>
            <w:shd w:val="pct12" w:color="auto" w:fill="auto"/>
            <w:vAlign w:val="center"/>
          </w:tcPr>
          <w:p w14:paraId="34DB2263" w14:textId="77777777" w:rsidR="004460C7" w:rsidRPr="004460C7" w:rsidRDefault="004460C7" w:rsidP="004460C7">
            <w:pPr>
              <w:autoSpaceDE w:val="0"/>
              <w:autoSpaceDN w:val="0"/>
              <w:spacing w:before="120" w:after="40"/>
              <w:jc w:val="left"/>
              <w:rPr>
                <w:rFonts w:asciiTheme="minorHAnsi" w:hAnsiTheme="minorHAnsi" w:cstheme="minorHAnsi"/>
                <w:szCs w:val="22"/>
                <w:lang w:val="es-ES_tradnl"/>
              </w:rPr>
            </w:pPr>
            <w:r w:rsidRPr="004460C7">
              <w:rPr>
                <w:rFonts w:asciiTheme="minorHAnsi" w:hAnsiTheme="minorHAnsi" w:cstheme="minorHAnsi"/>
                <w:szCs w:val="22"/>
                <w:lang w:val="es-ES_tradnl"/>
              </w:rPr>
              <w:t>Directiva 2016/797/CE de 11 de mayo sobre Interoperabilidad del sistema ferroviario dentro de la Unión Europea.</w:t>
            </w:r>
          </w:p>
          <w:p w14:paraId="55C2F486" w14:textId="77777777" w:rsidR="004460C7" w:rsidRPr="004460C7" w:rsidRDefault="004460C7" w:rsidP="004460C7">
            <w:pPr>
              <w:autoSpaceDE w:val="0"/>
              <w:autoSpaceDN w:val="0"/>
              <w:spacing w:before="120" w:after="40"/>
              <w:jc w:val="left"/>
              <w:rPr>
                <w:rFonts w:asciiTheme="minorHAnsi" w:hAnsiTheme="minorHAnsi"/>
                <w:i/>
                <w:sz w:val="20"/>
                <w:lang w:val="en-US"/>
              </w:rPr>
            </w:pPr>
            <w:r w:rsidRPr="004460C7">
              <w:rPr>
                <w:rFonts w:asciiTheme="minorHAnsi" w:hAnsiTheme="minorHAnsi"/>
                <w:i/>
                <w:sz w:val="20"/>
                <w:lang w:val="en-US"/>
              </w:rPr>
              <w:t>Directive 2016/797/CE of M</w:t>
            </w:r>
            <w:r w:rsidRPr="004460C7">
              <w:rPr>
                <w:rFonts w:asciiTheme="minorHAnsi" w:hAnsiTheme="minorHAnsi" w:cstheme="minorHAnsi"/>
                <w:i/>
                <w:iCs/>
                <w:sz w:val="20"/>
                <w:lang w:val="en-US"/>
              </w:rPr>
              <w:t>ay</w:t>
            </w:r>
            <w:r w:rsidRPr="004460C7">
              <w:rPr>
                <w:rFonts w:asciiTheme="minorHAnsi" w:hAnsiTheme="minorHAnsi"/>
                <w:i/>
                <w:sz w:val="20"/>
                <w:lang w:val="en-US"/>
              </w:rPr>
              <w:t xml:space="preserve"> on the interoperability of the rail system within the European Union</w:t>
            </w:r>
          </w:p>
          <w:p w14:paraId="332B9A3D" w14:textId="77777777" w:rsidR="004460C7" w:rsidRPr="006E131A" w:rsidRDefault="004460C7" w:rsidP="004460C7">
            <w:pPr>
              <w:autoSpaceDE w:val="0"/>
              <w:autoSpaceDN w:val="0"/>
              <w:spacing w:before="120" w:after="40"/>
              <w:jc w:val="left"/>
              <w:rPr>
                <w:rFonts w:asciiTheme="minorHAnsi" w:hAnsiTheme="minorHAnsi" w:cstheme="minorHAnsi"/>
                <w:szCs w:val="22"/>
                <w:lang w:val="en-US"/>
              </w:rPr>
            </w:pPr>
            <w:r w:rsidRPr="006E131A">
              <w:rPr>
                <w:rFonts w:asciiTheme="minorHAnsi" w:hAnsiTheme="minorHAnsi" w:cstheme="minorHAnsi"/>
                <w:szCs w:val="22"/>
                <w:lang w:val="en-US"/>
              </w:rPr>
              <w:t xml:space="preserve">Real </w:t>
            </w:r>
            <w:proofErr w:type="spellStart"/>
            <w:r w:rsidRPr="006E131A">
              <w:rPr>
                <w:rFonts w:asciiTheme="minorHAnsi" w:hAnsiTheme="minorHAnsi" w:cstheme="minorHAnsi"/>
                <w:szCs w:val="22"/>
                <w:lang w:val="en-US"/>
              </w:rPr>
              <w:t>Decreto</w:t>
            </w:r>
            <w:proofErr w:type="spellEnd"/>
            <w:r w:rsidRPr="006E131A">
              <w:rPr>
                <w:rFonts w:asciiTheme="minorHAnsi" w:hAnsiTheme="minorHAnsi" w:cstheme="minorHAnsi"/>
                <w:szCs w:val="22"/>
                <w:lang w:val="en-US"/>
              </w:rPr>
              <w:t xml:space="preserve"> 929/2020, de 27 de </w:t>
            </w:r>
            <w:proofErr w:type="spellStart"/>
            <w:r w:rsidRPr="006E131A">
              <w:rPr>
                <w:rFonts w:asciiTheme="minorHAnsi" w:hAnsiTheme="minorHAnsi" w:cstheme="minorHAnsi"/>
                <w:szCs w:val="22"/>
                <w:lang w:val="en-US"/>
              </w:rPr>
              <w:t>octubre</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sobre</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seguridad</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operacional</w:t>
            </w:r>
            <w:proofErr w:type="spellEnd"/>
            <w:r w:rsidRPr="006E131A">
              <w:rPr>
                <w:rFonts w:asciiTheme="minorHAnsi" w:hAnsiTheme="minorHAnsi" w:cstheme="minorHAnsi"/>
                <w:szCs w:val="22"/>
                <w:lang w:val="en-US"/>
              </w:rPr>
              <w:t xml:space="preserve"> e </w:t>
            </w:r>
            <w:proofErr w:type="spellStart"/>
            <w:r w:rsidRPr="006E131A">
              <w:rPr>
                <w:rFonts w:asciiTheme="minorHAnsi" w:hAnsiTheme="minorHAnsi" w:cstheme="minorHAnsi"/>
                <w:szCs w:val="22"/>
                <w:lang w:val="en-US"/>
              </w:rPr>
              <w:t>interoperabilidad</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ferroviaria</w:t>
            </w:r>
            <w:proofErr w:type="spellEnd"/>
          </w:p>
          <w:p w14:paraId="2AC8DCAB" w14:textId="77777777" w:rsidR="004460C7" w:rsidRPr="004460C7" w:rsidRDefault="004460C7" w:rsidP="004460C7">
            <w:pPr>
              <w:spacing w:before="120" w:after="40"/>
              <w:jc w:val="left"/>
              <w:rPr>
                <w:rFonts w:asciiTheme="minorHAnsi" w:hAnsiTheme="minorHAnsi"/>
                <w:b/>
                <w:i/>
                <w:iCs/>
                <w:lang w:val="en-IE"/>
              </w:rPr>
            </w:pPr>
            <w:r w:rsidRPr="004460C7">
              <w:rPr>
                <w:rFonts w:asciiTheme="minorHAnsi" w:hAnsiTheme="minorHAnsi" w:cstheme="minorHAnsi"/>
                <w:i/>
                <w:iCs/>
                <w:color w:val="202124"/>
                <w:sz w:val="20"/>
                <w:lang w:val="en"/>
              </w:rPr>
              <w:t>Royal Decree 929/2020, of October 27, on operational safety and railway interoperability</w:t>
            </w:r>
          </w:p>
        </w:tc>
      </w:tr>
    </w:tbl>
    <w:p w14:paraId="33D24515" w14:textId="77777777" w:rsidR="004460C7" w:rsidRPr="004460C7" w:rsidRDefault="004460C7" w:rsidP="004460C7">
      <w:pPr>
        <w:jc w:val="left"/>
        <w:rPr>
          <w:rFonts w:asciiTheme="minorHAnsi" w:hAnsiTheme="minorHAnsi"/>
          <w:lang w:val="en-US"/>
        </w:rPr>
      </w:pP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6865"/>
      </w:tblGrid>
      <w:tr w:rsidR="004460C7" w:rsidRPr="004460C7" w14:paraId="3F506E9D" w14:textId="77777777" w:rsidTr="003132EE">
        <w:trPr>
          <w:cantSplit/>
          <w:trHeight w:val="680"/>
        </w:trPr>
        <w:tc>
          <w:tcPr>
            <w:tcW w:w="2836" w:type="dxa"/>
            <w:shd w:val="pct12" w:color="auto" w:fill="auto"/>
            <w:vAlign w:val="center"/>
          </w:tcPr>
          <w:p w14:paraId="24B1175D" w14:textId="77777777" w:rsidR="004460C7" w:rsidRPr="004460C7" w:rsidRDefault="004460C7" w:rsidP="004460C7">
            <w:pPr>
              <w:spacing w:before="120" w:after="40"/>
              <w:jc w:val="center"/>
              <w:rPr>
                <w:rFonts w:asciiTheme="minorHAnsi" w:hAnsiTheme="minorHAnsi" w:cstheme="minorHAnsi"/>
                <w:b/>
                <w:sz w:val="20"/>
                <w:lang w:val="es-ES_tradnl"/>
              </w:rPr>
            </w:pPr>
            <w:r w:rsidRPr="004460C7">
              <w:rPr>
                <w:rFonts w:asciiTheme="minorHAnsi" w:hAnsiTheme="minorHAnsi" w:cstheme="minorHAnsi"/>
                <w:b/>
                <w:sz w:val="20"/>
                <w:lang w:val="es-ES_tradnl"/>
              </w:rPr>
              <w:t xml:space="preserve">Categoría de productos o productos individuales  </w:t>
            </w:r>
          </w:p>
          <w:p w14:paraId="38DA115E" w14:textId="77777777" w:rsidR="004460C7" w:rsidRPr="004460C7" w:rsidRDefault="004460C7" w:rsidP="004460C7">
            <w:pPr>
              <w:spacing w:before="120" w:after="40"/>
              <w:jc w:val="center"/>
              <w:rPr>
                <w:rFonts w:asciiTheme="minorHAnsi" w:hAnsiTheme="minorHAnsi" w:cstheme="minorHAnsi"/>
                <w:b/>
                <w:sz w:val="20"/>
                <w:lang w:val="en-US"/>
              </w:rPr>
            </w:pPr>
            <w:r w:rsidRPr="004460C7">
              <w:rPr>
                <w:rFonts w:asciiTheme="minorHAnsi" w:hAnsiTheme="minorHAnsi" w:cstheme="minorHAnsi"/>
                <w:b/>
                <w:i/>
                <w:iCs/>
                <w:sz w:val="18"/>
                <w:szCs w:val="18"/>
                <w:lang w:val="en-US"/>
              </w:rPr>
              <w:t>Category of products or individual products</w:t>
            </w:r>
          </w:p>
        </w:tc>
        <w:tc>
          <w:tcPr>
            <w:tcW w:w="6865" w:type="dxa"/>
            <w:shd w:val="pct12" w:color="auto" w:fill="auto"/>
            <w:vAlign w:val="center"/>
          </w:tcPr>
          <w:p w14:paraId="20D92109" w14:textId="77777777" w:rsidR="004460C7" w:rsidRPr="004460C7" w:rsidRDefault="004460C7" w:rsidP="004460C7">
            <w:pPr>
              <w:spacing w:before="120" w:after="40"/>
              <w:jc w:val="center"/>
              <w:rPr>
                <w:rFonts w:asciiTheme="minorHAnsi" w:hAnsiTheme="minorHAnsi" w:cstheme="minorHAnsi"/>
                <w:b/>
                <w:sz w:val="20"/>
                <w:lang w:val="es-ES_tradnl"/>
              </w:rPr>
            </w:pPr>
            <w:r w:rsidRPr="004460C7">
              <w:rPr>
                <w:rFonts w:asciiTheme="minorHAnsi" w:hAnsiTheme="minorHAnsi" w:cstheme="minorHAnsi"/>
                <w:b/>
                <w:szCs w:val="22"/>
                <w:lang w:val="es-ES_tradnl"/>
              </w:rPr>
              <w:t xml:space="preserve">Requisitos esenciales o especificaciones técnicas armonizadas </w:t>
            </w:r>
            <w:r w:rsidRPr="004460C7">
              <w:rPr>
                <w:rFonts w:asciiTheme="minorHAnsi" w:hAnsiTheme="minorHAnsi" w:cstheme="minorHAnsi"/>
                <w:b/>
                <w:sz w:val="20"/>
                <w:lang w:val="es-ES_tradnl"/>
              </w:rPr>
              <w:t xml:space="preserve"> </w:t>
            </w:r>
          </w:p>
          <w:p w14:paraId="44D52099" w14:textId="77777777" w:rsidR="004460C7" w:rsidRPr="004460C7" w:rsidRDefault="004460C7" w:rsidP="004460C7">
            <w:pPr>
              <w:spacing w:before="120" w:after="40"/>
              <w:jc w:val="center"/>
              <w:rPr>
                <w:rFonts w:asciiTheme="minorHAnsi" w:hAnsiTheme="minorHAnsi" w:cstheme="minorHAnsi"/>
                <w:b/>
                <w:i/>
                <w:iCs/>
                <w:sz w:val="20"/>
                <w:lang w:val="en-US"/>
              </w:rPr>
            </w:pPr>
            <w:r w:rsidRPr="004460C7">
              <w:rPr>
                <w:rFonts w:asciiTheme="minorHAnsi" w:hAnsiTheme="minorHAnsi" w:cstheme="minorHAnsi"/>
                <w:b/>
                <w:i/>
                <w:iCs/>
                <w:sz w:val="18"/>
                <w:szCs w:val="18"/>
                <w:lang w:val="en-US"/>
              </w:rPr>
              <w:t xml:space="preserve">Essential requirements or </w:t>
            </w:r>
            <w:proofErr w:type="spellStart"/>
            <w:r w:rsidRPr="004460C7">
              <w:rPr>
                <w:rFonts w:asciiTheme="minorHAnsi" w:hAnsiTheme="minorHAnsi" w:cstheme="minorHAnsi"/>
                <w:b/>
                <w:i/>
                <w:iCs/>
                <w:sz w:val="18"/>
                <w:szCs w:val="18"/>
                <w:lang w:val="en-US"/>
              </w:rPr>
              <w:t>harmonised</w:t>
            </w:r>
            <w:proofErr w:type="spellEnd"/>
            <w:r w:rsidRPr="004460C7">
              <w:rPr>
                <w:rFonts w:asciiTheme="minorHAnsi" w:hAnsiTheme="minorHAnsi" w:cstheme="minorHAnsi"/>
                <w:b/>
                <w:i/>
                <w:iCs/>
                <w:sz w:val="18"/>
                <w:szCs w:val="18"/>
                <w:lang w:val="en-US"/>
              </w:rPr>
              <w:t xml:space="preserve"> technical specification</w:t>
            </w:r>
          </w:p>
        </w:tc>
      </w:tr>
      <w:tr w:rsidR="004460C7" w:rsidRPr="00F67EC0" w14:paraId="3E90DDA1" w14:textId="77777777" w:rsidTr="003132EE">
        <w:trPr>
          <w:cantSplit/>
          <w:trHeight w:val="5370"/>
        </w:trPr>
        <w:tc>
          <w:tcPr>
            <w:tcW w:w="2836" w:type="dxa"/>
            <w:tcBorders>
              <w:bottom w:val="single" w:sz="4" w:space="0" w:color="auto"/>
            </w:tcBorders>
            <w:vAlign w:val="center"/>
          </w:tcPr>
          <w:p w14:paraId="0BB05F7F" w14:textId="77777777" w:rsidR="004460C7" w:rsidRPr="006E131A" w:rsidRDefault="004460C7" w:rsidP="004460C7">
            <w:pPr>
              <w:keepNext/>
              <w:spacing w:before="120" w:after="120"/>
              <w:outlineLvl w:val="1"/>
              <w:rPr>
                <w:rFonts w:ascii="Calibri" w:hAnsi="Calibri" w:cs="Calibri"/>
                <w:i/>
                <w:noProof/>
                <w:sz w:val="18"/>
                <w:szCs w:val="18"/>
              </w:rPr>
            </w:pPr>
            <w:bookmarkStart w:id="12" w:name="_Toc126308286"/>
            <w:r w:rsidRPr="006E131A">
              <w:rPr>
                <w:rFonts w:ascii="Calibri" w:hAnsi="Calibri"/>
                <w:b/>
                <w:noProof/>
                <w:sz w:val="20"/>
                <w:lang w:eastAsia="x-none"/>
              </w:rPr>
              <w:t xml:space="preserve">Productos susceptibles de utilización en el sector ferroviario en el ámbito del Material Rodante / </w:t>
            </w:r>
            <w:r w:rsidRPr="006E131A">
              <w:rPr>
                <w:rFonts w:ascii="Calibri" w:hAnsi="Calibri"/>
                <w:b/>
                <w:i/>
                <w:iCs/>
                <w:noProof/>
                <w:sz w:val="18"/>
                <w:szCs w:val="18"/>
                <w:lang w:eastAsia="x-none"/>
              </w:rPr>
              <w:t>Products likely to be used in the rail sector, in the field of Rolling stock.</w:t>
            </w:r>
            <w:bookmarkEnd w:id="12"/>
          </w:p>
        </w:tc>
        <w:tc>
          <w:tcPr>
            <w:tcW w:w="6865" w:type="dxa"/>
            <w:tcBorders>
              <w:bottom w:val="single" w:sz="4" w:space="0" w:color="auto"/>
            </w:tcBorders>
          </w:tcPr>
          <w:p w14:paraId="084C322E" w14:textId="77777777" w:rsidR="004460C7" w:rsidRPr="004460C7" w:rsidRDefault="004460C7" w:rsidP="004460C7">
            <w:pPr>
              <w:spacing w:before="120" w:after="40"/>
              <w:rPr>
                <w:rFonts w:ascii="Calibri" w:hAnsi="Calibri" w:cs="Calibri"/>
                <w:sz w:val="20"/>
                <w:lang w:val="es-ES_tradnl"/>
              </w:rPr>
            </w:pPr>
            <w:r w:rsidRPr="004460C7">
              <w:rPr>
                <w:rFonts w:ascii="Calibri" w:hAnsi="Calibri" w:cs="Calibri"/>
                <w:sz w:val="20"/>
                <w:lang w:val="es-ES_tradnl"/>
              </w:rPr>
              <w:t xml:space="preserve">Orden TMA/576/2020, de 22 de junio, por la que se aprueba la </w:t>
            </w:r>
            <w:r w:rsidRPr="004460C7">
              <w:rPr>
                <w:rFonts w:ascii="Calibri" w:hAnsi="Calibri" w:cs="Calibri" w:hint="eastAsia"/>
                <w:sz w:val="20"/>
                <w:lang w:val="es-ES_tradnl"/>
              </w:rPr>
              <w:t>«</w:t>
            </w:r>
            <w:r w:rsidRPr="004460C7">
              <w:rPr>
                <w:rFonts w:ascii="Calibri" w:hAnsi="Calibri" w:cs="Calibri"/>
                <w:sz w:val="20"/>
                <w:lang w:val="es-ES_tradnl"/>
              </w:rPr>
              <w:t>Instrucci</w:t>
            </w:r>
            <w:r w:rsidRPr="004460C7">
              <w:rPr>
                <w:rFonts w:ascii="Calibri" w:hAnsi="Calibri" w:cs="Calibri" w:hint="eastAsia"/>
                <w:sz w:val="20"/>
                <w:lang w:val="es-ES_tradnl"/>
              </w:rPr>
              <w:t>ó</w:t>
            </w:r>
            <w:r w:rsidRPr="004460C7">
              <w:rPr>
                <w:rFonts w:ascii="Calibri" w:hAnsi="Calibri" w:cs="Calibri"/>
                <w:sz w:val="20"/>
                <w:lang w:val="es-ES_tradnl"/>
              </w:rPr>
              <w:t>n ferroviaria: Especificaciones t</w:t>
            </w:r>
            <w:r w:rsidRPr="004460C7">
              <w:rPr>
                <w:rFonts w:ascii="Calibri" w:hAnsi="Calibri" w:cs="Calibri" w:hint="eastAsia"/>
                <w:sz w:val="20"/>
                <w:lang w:val="es-ES_tradnl"/>
              </w:rPr>
              <w:t>é</w:t>
            </w:r>
            <w:r w:rsidRPr="004460C7">
              <w:rPr>
                <w:rFonts w:ascii="Calibri" w:hAnsi="Calibri" w:cs="Calibri"/>
                <w:sz w:val="20"/>
                <w:lang w:val="es-ES_tradnl"/>
              </w:rPr>
              <w:t>cnicas de material rodante ferroviario para la entrada en servicio de unidades autopropulsadas, locomotoras y coches (IF MR ALC-20)</w:t>
            </w:r>
            <w:r w:rsidRPr="004460C7">
              <w:rPr>
                <w:rFonts w:ascii="Calibri" w:hAnsi="Calibri" w:cs="Calibri" w:hint="eastAsia"/>
                <w:sz w:val="20"/>
                <w:lang w:val="es-ES_tradnl"/>
              </w:rPr>
              <w:t>»</w:t>
            </w:r>
          </w:p>
          <w:p w14:paraId="6E2DB42C" w14:textId="77777777" w:rsidR="004460C7" w:rsidRPr="004460C7" w:rsidRDefault="004460C7" w:rsidP="004460C7">
            <w:pPr>
              <w:spacing w:before="120" w:after="40"/>
              <w:rPr>
                <w:rFonts w:ascii="Calibri" w:hAnsi="Calibri" w:cs="Calibri"/>
                <w:i/>
                <w:sz w:val="18"/>
                <w:szCs w:val="18"/>
                <w:lang w:val="en-US"/>
              </w:rPr>
            </w:pPr>
            <w:r w:rsidRPr="004460C7">
              <w:rPr>
                <w:rFonts w:ascii="Calibri" w:hAnsi="Calibri" w:cs="Calibri"/>
                <w:i/>
                <w:sz w:val="18"/>
                <w:szCs w:val="18"/>
                <w:lang w:val="en-US"/>
              </w:rPr>
              <w:t xml:space="preserve">Order TMA/576/2020, of June 22, approving the </w:t>
            </w:r>
            <w:r w:rsidRPr="004460C7">
              <w:rPr>
                <w:rFonts w:ascii="Calibri" w:hAnsi="Calibri" w:cs="Calibri" w:hint="eastAsia"/>
                <w:i/>
                <w:sz w:val="18"/>
                <w:szCs w:val="18"/>
                <w:lang w:val="en-US"/>
              </w:rPr>
              <w:t>‘’</w:t>
            </w:r>
            <w:r w:rsidRPr="004460C7">
              <w:rPr>
                <w:rFonts w:ascii="Calibri" w:hAnsi="Calibri" w:cs="Calibri"/>
                <w:i/>
                <w:sz w:val="18"/>
                <w:szCs w:val="18"/>
                <w:lang w:val="en-US"/>
              </w:rPr>
              <w:t xml:space="preserve">Railway instruction: Technical specifications of railway Rolling stock for the entry into service of propelled units, </w:t>
            </w:r>
            <w:proofErr w:type="gramStart"/>
            <w:r w:rsidRPr="004460C7">
              <w:rPr>
                <w:rFonts w:ascii="Calibri" w:hAnsi="Calibri" w:cs="Calibri"/>
                <w:i/>
                <w:sz w:val="18"/>
                <w:szCs w:val="18"/>
                <w:lang w:val="en-US"/>
              </w:rPr>
              <w:t>locomotives</w:t>
            </w:r>
            <w:proofErr w:type="gramEnd"/>
            <w:r w:rsidRPr="004460C7">
              <w:rPr>
                <w:rFonts w:ascii="Calibri" w:hAnsi="Calibri" w:cs="Calibri"/>
                <w:i/>
                <w:sz w:val="18"/>
                <w:szCs w:val="18"/>
                <w:lang w:val="en-US"/>
              </w:rPr>
              <w:t xml:space="preserve"> and coaches (IF MR ALC-20)</w:t>
            </w:r>
          </w:p>
          <w:p w14:paraId="6A65F54B" w14:textId="77777777" w:rsidR="004460C7" w:rsidRPr="004460C7" w:rsidRDefault="004460C7" w:rsidP="004460C7">
            <w:pPr>
              <w:tabs>
                <w:tab w:val="left" w:pos="213"/>
              </w:tabs>
              <w:spacing w:before="120" w:after="40"/>
              <w:rPr>
                <w:rFonts w:ascii="Calibri" w:hAnsi="Calibri" w:cs="Calibri"/>
                <w:sz w:val="20"/>
                <w:lang w:val="es-ES_tradnl"/>
              </w:rPr>
            </w:pPr>
            <w:r w:rsidRPr="004460C7">
              <w:rPr>
                <w:rFonts w:asciiTheme="minorHAnsi" w:hAnsiTheme="minorHAnsi" w:cs="Calibri"/>
                <w:sz w:val="20"/>
              </w:rPr>
              <w:t>Especificaciones</w:t>
            </w:r>
            <w:r w:rsidRPr="004460C7">
              <w:rPr>
                <w:rFonts w:ascii="Calibri" w:hAnsi="Calibri" w:cs="Calibri"/>
                <w:sz w:val="20"/>
                <w:lang w:val="es-ES_tradnl"/>
              </w:rPr>
              <w:t xml:space="preserve"> Técnicas de Homologación (ETH) de Material Rodante Ferroviario aprobadas en la Resolución de 10 de julio de 2009 de la Dirección General de Infraestructuras ferroviarias.</w:t>
            </w:r>
          </w:p>
          <w:p w14:paraId="64801B15" w14:textId="77777777" w:rsidR="004460C7" w:rsidRPr="004460C7" w:rsidRDefault="004460C7" w:rsidP="004460C7">
            <w:pPr>
              <w:spacing w:before="120" w:after="40"/>
              <w:rPr>
                <w:rFonts w:ascii="Calibri" w:hAnsi="Calibri" w:cs="Calibri"/>
                <w:i/>
                <w:sz w:val="18"/>
                <w:szCs w:val="18"/>
                <w:lang w:val="en-US"/>
              </w:rPr>
            </w:pPr>
            <w:r w:rsidRPr="004460C7">
              <w:rPr>
                <w:rFonts w:ascii="Calibri" w:hAnsi="Calibri" w:cs="Calibri"/>
                <w:i/>
                <w:sz w:val="18"/>
                <w:szCs w:val="18"/>
                <w:lang w:val="en-US"/>
              </w:rPr>
              <w:t>Technical Specifications (ETH) of Railway Rolling Stock homologation approved by Resolution of 10 July 2009 of General Direction of Railway Infrastructures:</w:t>
            </w:r>
          </w:p>
          <w:p w14:paraId="219BD07E" w14:textId="77777777" w:rsidR="004460C7" w:rsidRPr="004460C7" w:rsidRDefault="004460C7" w:rsidP="004460C7">
            <w:pPr>
              <w:widowControl w:val="0"/>
              <w:numPr>
                <w:ilvl w:val="0"/>
                <w:numId w:val="18"/>
              </w:numPr>
              <w:spacing w:before="120" w:after="40"/>
              <w:jc w:val="left"/>
              <w:rPr>
                <w:rFonts w:ascii="Calibri" w:hAnsi="Calibri" w:cs="Calibri"/>
                <w:i/>
                <w:sz w:val="20"/>
                <w:lang w:val="en-US"/>
              </w:rPr>
            </w:pPr>
            <w:r w:rsidRPr="004460C7">
              <w:rPr>
                <w:rFonts w:ascii="Calibri" w:hAnsi="Calibri" w:cs="Calibri"/>
                <w:sz w:val="20"/>
                <w:lang w:val="en-US"/>
              </w:rPr>
              <w:t xml:space="preserve">ETH </w:t>
            </w:r>
            <w:proofErr w:type="spellStart"/>
            <w:r w:rsidRPr="004460C7">
              <w:rPr>
                <w:rFonts w:ascii="Calibri" w:hAnsi="Calibri" w:cs="Calibri"/>
                <w:sz w:val="20"/>
                <w:lang w:val="en-US"/>
              </w:rPr>
              <w:t>Vagones</w:t>
            </w:r>
            <w:proofErr w:type="spellEnd"/>
            <w:r w:rsidRPr="004460C7">
              <w:rPr>
                <w:rFonts w:ascii="Calibri" w:hAnsi="Calibri" w:cs="Calibri"/>
                <w:sz w:val="20"/>
                <w:lang w:val="en-US"/>
              </w:rPr>
              <w:t xml:space="preserve"> / </w:t>
            </w:r>
            <w:r w:rsidRPr="004460C7">
              <w:rPr>
                <w:rFonts w:ascii="Calibri" w:hAnsi="Calibri" w:cs="Calibri"/>
                <w:i/>
                <w:sz w:val="18"/>
                <w:szCs w:val="18"/>
                <w:lang w:val="en-US"/>
              </w:rPr>
              <w:t>Wagons</w:t>
            </w:r>
          </w:p>
          <w:p w14:paraId="719A3FC5" w14:textId="77777777" w:rsidR="004460C7" w:rsidRPr="004460C7" w:rsidRDefault="004460C7" w:rsidP="004460C7">
            <w:pPr>
              <w:widowControl w:val="0"/>
              <w:numPr>
                <w:ilvl w:val="0"/>
                <w:numId w:val="18"/>
              </w:numPr>
              <w:spacing w:before="120" w:after="40"/>
              <w:jc w:val="left"/>
              <w:rPr>
                <w:rFonts w:ascii="Calibri" w:hAnsi="Calibri" w:cs="Calibri"/>
                <w:i/>
                <w:sz w:val="18"/>
                <w:szCs w:val="18"/>
                <w:lang w:val="en-US"/>
              </w:rPr>
            </w:pPr>
            <w:r w:rsidRPr="004460C7">
              <w:rPr>
                <w:rFonts w:ascii="Calibri" w:hAnsi="Calibri" w:cs="Calibri"/>
                <w:sz w:val="20"/>
                <w:lang w:val="en-US"/>
              </w:rPr>
              <w:t xml:space="preserve">ETH Material </w:t>
            </w:r>
            <w:proofErr w:type="spellStart"/>
            <w:r w:rsidRPr="004460C7">
              <w:rPr>
                <w:rFonts w:ascii="Calibri" w:hAnsi="Calibri" w:cs="Calibri"/>
                <w:sz w:val="20"/>
                <w:lang w:val="en-US"/>
              </w:rPr>
              <w:t>Rodante</w:t>
            </w:r>
            <w:proofErr w:type="spellEnd"/>
            <w:r w:rsidRPr="004460C7">
              <w:rPr>
                <w:rFonts w:ascii="Calibri" w:hAnsi="Calibri" w:cs="Calibri"/>
                <w:sz w:val="20"/>
                <w:lang w:val="en-US"/>
              </w:rPr>
              <w:t xml:space="preserve"> Auxiliar / </w:t>
            </w:r>
            <w:r w:rsidRPr="004460C7">
              <w:rPr>
                <w:rFonts w:ascii="Calibri" w:hAnsi="Calibri" w:cs="Calibri"/>
                <w:i/>
                <w:sz w:val="18"/>
                <w:szCs w:val="18"/>
                <w:lang w:val="en-US"/>
              </w:rPr>
              <w:t>Auxiliary rolling stock</w:t>
            </w:r>
          </w:p>
          <w:p w14:paraId="458D6C24" w14:textId="77777777" w:rsidR="004460C7" w:rsidRPr="004460C7" w:rsidRDefault="004460C7" w:rsidP="004460C7">
            <w:pPr>
              <w:tabs>
                <w:tab w:val="left" w:pos="213"/>
              </w:tabs>
              <w:spacing w:before="120" w:after="40"/>
              <w:rPr>
                <w:rFonts w:ascii="Calibri" w:hAnsi="Calibri" w:cs="Calibri"/>
                <w:sz w:val="20"/>
              </w:rPr>
            </w:pPr>
            <w:r w:rsidRPr="004460C7">
              <w:rPr>
                <w:rFonts w:ascii="Calibri" w:hAnsi="Calibri" w:cs="Calibri"/>
                <w:sz w:val="20"/>
              </w:rPr>
              <w:t>Especificación Técnica de Material Rodante de ancho métrico incluida en la Resolución de 5 de noviembre de 2015 de la Agencia Estatal de Seguridad Ferroviaria.</w:t>
            </w:r>
          </w:p>
          <w:p w14:paraId="5D7A796B" w14:textId="77777777" w:rsidR="004460C7" w:rsidRPr="004460C7" w:rsidRDefault="004460C7" w:rsidP="004460C7">
            <w:pPr>
              <w:spacing w:before="120" w:after="40"/>
              <w:rPr>
                <w:rFonts w:ascii="Calibri" w:hAnsi="Calibri" w:cs="Calibri"/>
                <w:i/>
                <w:sz w:val="18"/>
                <w:szCs w:val="18"/>
                <w:lang w:val="en-US"/>
              </w:rPr>
            </w:pPr>
            <w:r w:rsidRPr="004460C7">
              <w:rPr>
                <w:rFonts w:ascii="Calibri" w:hAnsi="Calibri" w:cs="Calibri"/>
                <w:i/>
                <w:sz w:val="18"/>
                <w:szCs w:val="18"/>
                <w:lang w:val="en-US"/>
              </w:rPr>
              <w:t>Technical Specification for Metric Gauge Rolling Stock included in the Resolution of 5 November 2015 of Spanish Railway Safety Agency.</w:t>
            </w:r>
          </w:p>
        </w:tc>
      </w:tr>
    </w:tbl>
    <w:p w14:paraId="56934892" w14:textId="77777777" w:rsidR="004460C7" w:rsidRPr="004460C7" w:rsidRDefault="004460C7" w:rsidP="004460C7">
      <w:pPr>
        <w:jc w:val="left"/>
        <w:rPr>
          <w:rFonts w:ascii="Arial" w:hAnsi="Arial"/>
          <w:b/>
          <w:lang w:val="en-US"/>
        </w:rPr>
      </w:pPr>
      <w:r w:rsidRPr="004460C7">
        <w:rPr>
          <w:rFonts w:ascii="Arial" w:hAnsi="Arial"/>
          <w:b/>
          <w:lang w:val="en-US"/>
        </w:rPr>
        <w:br w:type="page"/>
      </w:r>
    </w:p>
    <w:p w14:paraId="6B53F622" w14:textId="77777777" w:rsidR="004460C7" w:rsidRPr="004460C7" w:rsidRDefault="004460C7" w:rsidP="004460C7">
      <w:pPr>
        <w:jc w:val="left"/>
        <w:rPr>
          <w:rFonts w:ascii="Arial" w:hAnsi="Arial"/>
          <w:b/>
          <w:lang w:val="en-US"/>
        </w:rPr>
      </w:pP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6865"/>
      </w:tblGrid>
      <w:tr w:rsidR="004460C7" w:rsidRPr="004460C7" w14:paraId="5C85B676" w14:textId="77777777" w:rsidTr="003132EE">
        <w:trPr>
          <w:cantSplit/>
          <w:trHeight w:val="680"/>
        </w:trPr>
        <w:tc>
          <w:tcPr>
            <w:tcW w:w="2836" w:type="dxa"/>
            <w:shd w:val="pct12" w:color="auto" w:fill="auto"/>
            <w:vAlign w:val="center"/>
          </w:tcPr>
          <w:p w14:paraId="0F16622D" w14:textId="77777777" w:rsidR="004460C7" w:rsidRPr="004460C7" w:rsidRDefault="004460C7" w:rsidP="004460C7">
            <w:pPr>
              <w:spacing w:before="120" w:after="40"/>
              <w:jc w:val="center"/>
              <w:rPr>
                <w:rFonts w:asciiTheme="minorHAnsi" w:hAnsiTheme="minorHAnsi" w:cstheme="minorHAnsi"/>
                <w:b/>
                <w:sz w:val="20"/>
                <w:lang w:val="es-ES_tradnl"/>
              </w:rPr>
            </w:pPr>
            <w:r w:rsidRPr="004460C7">
              <w:rPr>
                <w:rFonts w:asciiTheme="minorHAnsi" w:hAnsiTheme="minorHAnsi" w:cstheme="minorHAnsi"/>
                <w:b/>
                <w:sz w:val="20"/>
                <w:lang w:val="es-ES_tradnl"/>
              </w:rPr>
              <w:t xml:space="preserve">Categoría de productos o productos individuales  </w:t>
            </w:r>
          </w:p>
          <w:p w14:paraId="68C11A82" w14:textId="77777777" w:rsidR="004460C7" w:rsidRPr="004460C7" w:rsidRDefault="004460C7" w:rsidP="004460C7">
            <w:pPr>
              <w:spacing w:before="120" w:after="40"/>
              <w:jc w:val="center"/>
              <w:rPr>
                <w:rFonts w:asciiTheme="minorHAnsi" w:hAnsiTheme="minorHAnsi" w:cstheme="minorHAnsi"/>
                <w:b/>
                <w:sz w:val="20"/>
                <w:lang w:val="en-US"/>
              </w:rPr>
            </w:pPr>
            <w:r w:rsidRPr="004460C7">
              <w:rPr>
                <w:rFonts w:asciiTheme="minorHAnsi" w:hAnsiTheme="minorHAnsi" w:cstheme="minorHAnsi"/>
                <w:b/>
                <w:i/>
                <w:iCs/>
                <w:sz w:val="18"/>
                <w:szCs w:val="18"/>
                <w:lang w:val="en-US"/>
              </w:rPr>
              <w:t>Category of products or individual products</w:t>
            </w:r>
          </w:p>
        </w:tc>
        <w:tc>
          <w:tcPr>
            <w:tcW w:w="6865" w:type="dxa"/>
            <w:shd w:val="pct12" w:color="auto" w:fill="auto"/>
            <w:vAlign w:val="center"/>
          </w:tcPr>
          <w:p w14:paraId="5322D5FA" w14:textId="77777777" w:rsidR="004460C7" w:rsidRPr="004460C7" w:rsidRDefault="004460C7" w:rsidP="004460C7">
            <w:pPr>
              <w:spacing w:before="120" w:after="40"/>
              <w:jc w:val="center"/>
              <w:rPr>
                <w:rFonts w:asciiTheme="minorHAnsi" w:hAnsiTheme="minorHAnsi" w:cstheme="minorHAnsi"/>
                <w:b/>
                <w:sz w:val="20"/>
                <w:lang w:val="es-ES_tradnl"/>
              </w:rPr>
            </w:pPr>
            <w:r w:rsidRPr="004460C7">
              <w:rPr>
                <w:rFonts w:asciiTheme="minorHAnsi" w:hAnsiTheme="minorHAnsi" w:cstheme="minorHAnsi"/>
                <w:b/>
                <w:szCs w:val="22"/>
                <w:lang w:val="es-ES_tradnl"/>
              </w:rPr>
              <w:t xml:space="preserve">Requisitos esenciales o especificaciones técnicas armonizadas </w:t>
            </w:r>
            <w:r w:rsidRPr="004460C7">
              <w:rPr>
                <w:rFonts w:asciiTheme="minorHAnsi" w:hAnsiTheme="minorHAnsi" w:cstheme="minorHAnsi"/>
                <w:b/>
                <w:sz w:val="20"/>
                <w:lang w:val="es-ES_tradnl"/>
              </w:rPr>
              <w:t xml:space="preserve"> </w:t>
            </w:r>
          </w:p>
          <w:p w14:paraId="7A77AF1C" w14:textId="77777777" w:rsidR="004460C7" w:rsidRPr="004460C7" w:rsidRDefault="004460C7" w:rsidP="004460C7">
            <w:pPr>
              <w:spacing w:before="120" w:after="40"/>
              <w:jc w:val="center"/>
              <w:rPr>
                <w:rFonts w:asciiTheme="minorHAnsi" w:hAnsiTheme="minorHAnsi" w:cstheme="minorHAnsi"/>
                <w:b/>
                <w:sz w:val="20"/>
                <w:lang w:val="en-US"/>
              </w:rPr>
            </w:pPr>
            <w:r w:rsidRPr="004460C7">
              <w:rPr>
                <w:rFonts w:asciiTheme="minorHAnsi" w:hAnsiTheme="minorHAnsi" w:cstheme="minorHAnsi"/>
                <w:b/>
                <w:i/>
                <w:iCs/>
                <w:sz w:val="18"/>
                <w:szCs w:val="18"/>
                <w:lang w:val="en-US"/>
              </w:rPr>
              <w:t>Essential requirements or harmonized technical specification</w:t>
            </w:r>
          </w:p>
        </w:tc>
      </w:tr>
      <w:tr w:rsidR="004460C7" w:rsidRPr="00F67EC0" w14:paraId="30ECA7A5" w14:textId="77777777" w:rsidTr="003132EE">
        <w:trPr>
          <w:cantSplit/>
          <w:trHeight w:val="2536"/>
        </w:trPr>
        <w:tc>
          <w:tcPr>
            <w:tcW w:w="2836" w:type="dxa"/>
            <w:shd w:val="clear" w:color="auto" w:fill="auto"/>
            <w:vAlign w:val="center"/>
          </w:tcPr>
          <w:p w14:paraId="10B5BF49" w14:textId="77777777" w:rsidR="004460C7" w:rsidRPr="006E131A" w:rsidRDefault="004460C7" w:rsidP="004460C7">
            <w:pPr>
              <w:keepNext/>
              <w:spacing w:before="120" w:after="120"/>
              <w:outlineLvl w:val="1"/>
              <w:rPr>
                <w:rFonts w:asciiTheme="minorHAnsi" w:hAnsiTheme="minorHAnsi" w:cs="Calibri"/>
                <w:b/>
                <w:noProof/>
                <w:sz w:val="20"/>
              </w:rPr>
            </w:pPr>
            <w:bookmarkStart w:id="13" w:name="_Toc126308287"/>
            <w:r w:rsidRPr="006E131A">
              <w:rPr>
                <w:rFonts w:ascii="Calibri" w:hAnsi="Calibri"/>
                <w:b/>
                <w:noProof/>
                <w:sz w:val="20"/>
                <w:lang w:eastAsia="x-none"/>
              </w:rPr>
              <w:lastRenderedPageBreak/>
              <w:t xml:space="preserve">Productos susceptibles de utilización en el sector ferroviario en el ámbito de Control, Mando y Señalización/ </w:t>
            </w:r>
            <w:r w:rsidRPr="006E131A">
              <w:rPr>
                <w:rFonts w:ascii="Calibri" w:hAnsi="Calibri"/>
                <w:b/>
                <w:i/>
                <w:iCs/>
                <w:noProof/>
                <w:sz w:val="18"/>
                <w:szCs w:val="18"/>
                <w:lang w:eastAsia="x-none"/>
              </w:rPr>
              <w:t>Products likely to be used in the rail sector, in the field of Control-Command and Signalling.</w:t>
            </w:r>
            <w:bookmarkEnd w:id="13"/>
          </w:p>
        </w:tc>
        <w:tc>
          <w:tcPr>
            <w:tcW w:w="6865" w:type="dxa"/>
            <w:shd w:val="clear" w:color="auto" w:fill="auto"/>
          </w:tcPr>
          <w:p w14:paraId="27781502" w14:textId="77777777" w:rsidR="004460C7" w:rsidRPr="004460C7" w:rsidRDefault="004460C7" w:rsidP="004460C7">
            <w:pPr>
              <w:tabs>
                <w:tab w:val="left" w:pos="213"/>
              </w:tabs>
              <w:spacing w:before="120" w:after="120"/>
              <w:rPr>
                <w:rFonts w:asciiTheme="minorHAnsi" w:hAnsiTheme="minorHAnsi" w:cs="Calibri"/>
                <w:sz w:val="20"/>
              </w:rPr>
            </w:pPr>
            <w:r w:rsidRPr="004460C7">
              <w:rPr>
                <w:rFonts w:asciiTheme="minorHAnsi" w:hAnsiTheme="minorHAnsi" w:cs="Calibri"/>
                <w:sz w:val="20"/>
              </w:rPr>
              <w:t>Resolución Circular 2/2019, de la Agencia Estatal de Seguridad Ferroviaria, de modificación de la resolución Circular 2/2017 sobre normas técnicas nacionales relativas a las Especificaciones Técnicas de Interoperabilidad de Infraestructura, Energía, Personas de Movilidad Reducida y Control-Mando y Señalización, y organismos encargados de su verificación.</w:t>
            </w:r>
          </w:p>
          <w:p w14:paraId="36500574" w14:textId="77777777" w:rsidR="004460C7" w:rsidRDefault="004460C7" w:rsidP="004460C7">
            <w:pPr>
              <w:spacing w:after="160" w:line="259" w:lineRule="auto"/>
              <w:rPr>
                <w:rFonts w:asciiTheme="minorHAnsi" w:hAnsiTheme="minorHAnsi" w:cstheme="minorHAnsi"/>
                <w:bCs/>
                <w:i/>
                <w:sz w:val="18"/>
                <w:szCs w:val="18"/>
                <w:lang w:val="en-US"/>
              </w:rPr>
            </w:pPr>
            <w:r w:rsidRPr="004460C7">
              <w:rPr>
                <w:rFonts w:asciiTheme="minorHAnsi" w:hAnsiTheme="minorHAnsi" w:cstheme="minorHAnsi"/>
                <w:bCs/>
                <w:i/>
                <w:sz w:val="18"/>
                <w:szCs w:val="18"/>
                <w:lang w:val="en-US"/>
              </w:rPr>
              <w:t>Circular Resolution 2/2019, of the State Agency for Railway Safety, amending Circular Resolution 2/2017 on national technical standards related to the Technical Specifications of Interoperability of Infrastructure, Energy, Persons with Reduced Mobility and Control-Command and Signaling, and bodies in charge of its verification.</w:t>
            </w:r>
          </w:p>
          <w:p w14:paraId="36EDFFCB" w14:textId="77777777" w:rsidR="00537050" w:rsidRDefault="00537050" w:rsidP="00537050">
            <w:pPr>
              <w:pStyle w:val="Textoindependiente"/>
              <w:tabs>
                <w:tab w:val="left" w:pos="213"/>
              </w:tabs>
              <w:spacing w:before="120" w:after="120"/>
              <w:rPr>
                <w:rFonts w:asciiTheme="minorHAnsi" w:hAnsiTheme="minorHAnsi" w:cs="Calibri"/>
              </w:rPr>
            </w:pPr>
            <w:r w:rsidRPr="002C5FF2">
              <w:rPr>
                <w:rFonts w:asciiTheme="minorHAnsi" w:hAnsiTheme="minorHAnsi" w:cs="Calibri"/>
                <w:highlight w:val="yellow"/>
              </w:rPr>
              <w:t>Resolución 2/2024, de la Agencia Estatal de Seguridad Ferroviaria</w:t>
            </w:r>
            <w:r>
              <w:rPr>
                <w:rFonts w:asciiTheme="minorHAnsi" w:hAnsiTheme="minorHAnsi" w:cs="Calibri"/>
                <w:highlight w:val="yellow"/>
              </w:rPr>
              <w:t>, sobre normas t</w:t>
            </w:r>
            <w:r w:rsidRPr="002C5FF2">
              <w:rPr>
                <w:rFonts w:asciiTheme="minorHAnsi" w:hAnsiTheme="minorHAnsi" w:cs="Calibri"/>
                <w:highlight w:val="yellow"/>
              </w:rPr>
              <w:t>écnicas</w:t>
            </w:r>
            <w:r>
              <w:rPr>
                <w:rFonts w:asciiTheme="minorHAnsi" w:hAnsiTheme="minorHAnsi" w:cs="Calibri"/>
                <w:highlight w:val="yellow"/>
              </w:rPr>
              <w:t xml:space="preserve"> nacionales en el ámbito</w:t>
            </w:r>
            <w:r w:rsidRPr="002C5FF2">
              <w:rPr>
                <w:rFonts w:asciiTheme="minorHAnsi" w:hAnsiTheme="minorHAnsi" w:cs="Calibri"/>
                <w:highlight w:val="yellow"/>
              </w:rPr>
              <w:t xml:space="preserve"> de</w:t>
            </w:r>
            <w:r>
              <w:rPr>
                <w:rFonts w:asciiTheme="minorHAnsi" w:hAnsiTheme="minorHAnsi" w:cs="Calibri"/>
                <w:highlight w:val="yellow"/>
              </w:rPr>
              <w:t xml:space="preserve"> la</w:t>
            </w:r>
            <w:r w:rsidRPr="002C5FF2">
              <w:rPr>
                <w:rFonts w:asciiTheme="minorHAnsi" w:hAnsiTheme="minorHAnsi" w:cs="Calibri"/>
                <w:highlight w:val="yellow"/>
              </w:rPr>
              <w:t xml:space="preserve"> Interoperabilidad </w:t>
            </w:r>
            <w:r>
              <w:rPr>
                <w:rFonts w:asciiTheme="minorHAnsi" w:hAnsiTheme="minorHAnsi" w:cs="Calibri"/>
                <w:highlight w:val="yellow"/>
              </w:rPr>
              <w:t>relativas a los subsistemas estructurales fijos</w:t>
            </w:r>
            <w:r w:rsidRPr="002C5FF2">
              <w:rPr>
                <w:rFonts w:asciiTheme="minorHAnsi" w:hAnsiTheme="minorHAnsi" w:cs="Calibri"/>
                <w:highlight w:val="yellow"/>
              </w:rPr>
              <w:t>.</w:t>
            </w:r>
          </w:p>
          <w:p w14:paraId="44CABE20" w14:textId="637AE19D" w:rsidR="00537050" w:rsidRPr="004460C7" w:rsidRDefault="00537050" w:rsidP="00537050">
            <w:pPr>
              <w:spacing w:after="160" w:line="259" w:lineRule="auto"/>
              <w:rPr>
                <w:rFonts w:asciiTheme="minorHAnsi" w:hAnsiTheme="minorHAnsi" w:cstheme="minorHAnsi"/>
                <w:bCs/>
                <w:i/>
                <w:sz w:val="18"/>
                <w:szCs w:val="18"/>
                <w:lang w:val="en-US"/>
              </w:rPr>
            </w:pPr>
            <w:r w:rsidRPr="000E3C7B">
              <w:rPr>
                <w:rFonts w:asciiTheme="minorHAnsi" w:hAnsiTheme="minorHAnsi" w:cstheme="minorHAnsi"/>
                <w:bCs/>
                <w:i/>
                <w:sz w:val="18"/>
                <w:szCs w:val="18"/>
                <w:highlight w:val="yellow"/>
                <w:lang w:val="en-US"/>
              </w:rPr>
              <w:t>Resolution 2/2024, of the State Agency for Railway Safety, on national technical standards in the field of Interoperability relating to fixed structural subsystems.</w:t>
            </w:r>
          </w:p>
        </w:tc>
      </w:tr>
      <w:tr w:rsidR="004460C7" w:rsidRPr="00F67EC0" w14:paraId="4ADE5B09" w14:textId="77777777" w:rsidTr="003132EE">
        <w:trPr>
          <w:cantSplit/>
          <w:trHeight w:val="2652"/>
        </w:trPr>
        <w:tc>
          <w:tcPr>
            <w:tcW w:w="2836" w:type="dxa"/>
            <w:vAlign w:val="center"/>
          </w:tcPr>
          <w:p w14:paraId="01E82C81" w14:textId="77777777" w:rsidR="004460C7" w:rsidRPr="004460C7" w:rsidRDefault="004460C7" w:rsidP="004460C7">
            <w:pPr>
              <w:keepNext/>
              <w:spacing w:before="120" w:after="120"/>
              <w:outlineLvl w:val="1"/>
              <w:rPr>
                <w:rFonts w:asciiTheme="minorHAnsi" w:hAnsiTheme="minorHAnsi" w:cs="Calibri"/>
                <w:b/>
                <w:noProof/>
                <w:sz w:val="20"/>
                <w:lang w:val="en-US"/>
              </w:rPr>
            </w:pPr>
            <w:bookmarkStart w:id="14" w:name="_Toc126308288"/>
            <w:r w:rsidRPr="004460C7">
              <w:rPr>
                <w:rFonts w:ascii="Calibri" w:hAnsi="Calibri"/>
                <w:b/>
                <w:noProof/>
                <w:sz w:val="20"/>
                <w:lang w:val="en-US" w:eastAsia="x-none"/>
              </w:rPr>
              <w:t xml:space="preserve">Productos susceptibles de utilización en el sector ferroviario en el ámbito de Infraestructura / </w:t>
            </w:r>
            <w:r w:rsidRPr="004460C7">
              <w:rPr>
                <w:rFonts w:ascii="Calibri" w:hAnsi="Calibri"/>
                <w:b/>
                <w:i/>
                <w:iCs/>
                <w:noProof/>
                <w:sz w:val="18"/>
                <w:szCs w:val="18"/>
                <w:lang w:val="en-US" w:eastAsia="x-none"/>
              </w:rPr>
              <w:t>Products likely to be used in the rail sector, in the field of Infraestructure.</w:t>
            </w:r>
            <w:bookmarkEnd w:id="14"/>
          </w:p>
        </w:tc>
        <w:tc>
          <w:tcPr>
            <w:tcW w:w="6865" w:type="dxa"/>
          </w:tcPr>
          <w:p w14:paraId="42FFEFE2" w14:textId="77777777" w:rsidR="004460C7" w:rsidRPr="004460C7" w:rsidRDefault="004460C7" w:rsidP="004460C7">
            <w:pPr>
              <w:tabs>
                <w:tab w:val="left" w:pos="213"/>
              </w:tabs>
              <w:spacing w:before="120" w:after="120"/>
              <w:rPr>
                <w:rFonts w:asciiTheme="minorHAnsi" w:hAnsiTheme="minorHAnsi" w:cs="Calibri"/>
                <w:sz w:val="20"/>
              </w:rPr>
            </w:pPr>
            <w:r w:rsidRPr="004460C7">
              <w:rPr>
                <w:rFonts w:asciiTheme="minorHAnsi" w:hAnsiTheme="minorHAnsi" w:cs="Calibri"/>
                <w:sz w:val="20"/>
              </w:rPr>
              <w:t>Resolución Circular 2/2019, de la Agencia Estatal de Seguridad Ferroviaria, de modificación de la resolución Circular 2/2017 sobre normas técnicas nacionales relativas a las Especificaciones Técnicas de Interoperabilidad de Infraestructura, Energía, Personas de Movilidad Reducida y Control-Mando y Señalización, y organismos encargados de su verificación.</w:t>
            </w:r>
          </w:p>
          <w:p w14:paraId="6FF3ABB0" w14:textId="77777777" w:rsidR="004460C7" w:rsidRDefault="004460C7" w:rsidP="004460C7">
            <w:pPr>
              <w:spacing w:after="160" w:line="259" w:lineRule="auto"/>
              <w:rPr>
                <w:rFonts w:asciiTheme="minorHAnsi" w:hAnsiTheme="minorHAnsi" w:cstheme="minorHAnsi"/>
                <w:bCs/>
                <w:i/>
                <w:sz w:val="18"/>
                <w:szCs w:val="18"/>
                <w:lang w:val="en-US"/>
              </w:rPr>
            </w:pPr>
            <w:r w:rsidRPr="004460C7">
              <w:rPr>
                <w:rFonts w:asciiTheme="minorHAnsi" w:hAnsiTheme="minorHAnsi" w:cstheme="minorHAnsi"/>
                <w:bCs/>
                <w:i/>
                <w:sz w:val="18"/>
                <w:szCs w:val="18"/>
                <w:lang w:val="en-US"/>
              </w:rPr>
              <w:t>Circular Resolution 2/2019, of the State Agency for Railway Safety, amending Circular Resolution 2/2017 on national technical standards related to the Technical Specifications of Interoperability of Infrastructure, Energy, Persons with Reduced Mobility and Control-Command and Signaling, and bodies in charge of its verification.</w:t>
            </w:r>
          </w:p>
          <w:p w14:paraId="720E67FC" w14:textId="77777777" w:rsidR="00537050" w:rsidRPr="002C2628" w:rsidRDefault="00537050" w:rsidP="00537050">
            <w:pPr>
              <w:tabs>
                <w:tab w:val="left" w:pos="213"/>
              </w:tabs>
              <w:spacing w:before="120" w:after="120"/>
              <w:rPr>
                <w:rFonts w:asciiTheme="minorHAnsi" w:hAnsiTheme="minorHAnsi" w:cs="Calibri"/>
                <w:sz w:val="20"/>
                <w:highlight w:val="yellow"/>
              </w:rPr>
            </w:pPr>
            <w:r w:rsidRPr="002C2628">
              <w:rPr>
                <w:rFonts w:asciiTheme="minorHAnsi" w:hAnsiTheme="minorHAnsi" w:cs="Calibri"/>
                <w:sz w:val="20"/>
                <w:highlight w:val="yellow"/>
              </w:rPr>
              <w:t>Orden TMA/135/2023, de 15 de febrero, por la que se aprueban la instrucción ferroviaria para el proyecto y construcción del subsistema de infraestructura (IFI) y la instrucción ferroviaria para el proyecto y construcción del subsistema de energía (IFE) y se modifican la Orden FOM/1630/2015, de 14 de julio, por la que se aprueba la Instrucción ferroviaria de gálibos y la Orden FOM/2015/2016, de 30 de diciembre, por la que se aprueba el Catálogo Oficial de Señales de Circulación Ferroviaria en la Red Ferroviaria de Interés General.</w:t>
            </w:r>
          </w:p>
          <w:p w14:paraId="2DB821DD" w14:textId="77777777" w:rsidR="00537050" w:rsidRDefault="00537050" w:rsidP="00537050">
            <w:pPr>
              <w:spacing w:after="160" w:line="259" w:lineRule="auto"/>
              <w:rPr>
                <w:rFonts w:asciiTheme="minorHAnsi" w:hAnsiTheme="minorHAnsi" w:cstheme="minorHAnsi"/>
                <w:bCs/>
                <w:i/>
                <w:sz w:val="18"/>
                <w:szCs w:val="18"/>
                <w:lang w:val="en-US"/>
              </w:rPr>
            </w:pPr>
            <w:r w:rsidRPr="002C2628">
              <w:rPr>
                <w:rFonts w:asciiTheme="minorHAnsi" w:hAnsiTheme="minorHAnsi" w:cstheme="minorHAnsi"/>
                <w:bCs/>
                <w:i/>
                <w:sz w:val="18"/>
                <w:szCs w:val="18"/>
                <w:highlight w:val="yellow"/>
                <w:lang w:val="en-US"/>
              </w:rPr>
              <w:t>Order TMA/135/2023, of February 15, approving the railway instruction for the project and construction of the infrastructure subsystem (IFI) and the railway instruction for the project and construction of the energy subsystem (IFE) and Modify Order FOM/1630/2015, of July 14, approving the railway Gauge Instruction and Order FOM/2015/2016, of December 30, approving the Official Catalog of Traffic Signals Railway in the Railway Network of General Interest.</w:t>
            </w:r>
          </w:p>
          <w:p w14:paraId="0BF7E3BF" w14:textId="77777777" w:rsidR="00537050" w:rsidRDefault="00537050" w:rsidP="00537050">
            <w:pPr>
              <w:pStyle w:val="Textoindependiente"/>
              <w:tabs>
                <w:tab w:val="left" w:pos="213"/>
              </w:tabs>
              <w:spacing w:before="120" w:after="120"/>
              <w:rPr>
                <w:rFonts w:asciiTheme="minorHAnsi" w:hAnsiTheme="minorHAnsi" w:cs="Calibri"/>
              </w:rPr>
            </w:pPr>
            <w:r w:rsidRPr="002C5FF2">
              <w:rPr>
                <w:rFonts w:asciiTheme="minorHAnsi" w:hAnsiTheme="minorHAnsi" w:cs="Calibri"/>
                <w:highlight w:val="yellow"/>
              </w:rPr>
              <w:t>Resolución 2/2024, de la Agencia Estatal de Seguridad Ferroviaria</w:t>
            </w:r>
            <w:r>
              <w:rPr>
                <w:rFonts w:asciiTheme="minorHAnsi" w:hAnsiTheme="minorHAnsi" w:cs="Calibri"/>
                <w:highlight w:val="yellow"/>
              </w:rPr>
              <w:t>, sobre normas t</w:t>
            </w:r>
            <w:r w:rsidRPr="002C5FF2">
              <w:rPr>
                <w:rFonts w:asciiTheme="minorHAnsi" w:hAnsiTheme="minorHAnsi" w:cs="Calibri"/>
                <w:highlight w:val="yellow"/>
              </w:rPr>
              <w:t>écnicas</w:t>
            </w:r>
            <w:r>
              <w:rPr>
                <w:rFonts w:asciiTheme="minorHAnsi" w:hAnsiTheme="minorHAnsi" w:cs="Calibri"/>
                <w:highlight w:val="yellow"/>
              </w:rPr>
              <w:t xml:space="preserve"> nacionales en el ámbito</w:t>
            </w:r>
            <w:r w:rsidRPr="002C5FF2">
              <w:rPr>
                <w:rFonts w:asciiTheme="minorHAnsi" w:hAnsiTheme="minorHAnsi" w:cs="Calibri"/>
                <w:highlight w:val="yellow"/>
              </w:rPr>
              <w:t xml:space="preserve"> de</w:t>
            </w:r>
            <w:r>
              <w:rPr>
                <w:rFonts w:asciiTheme="minorHAnsi" w:hAnsiTheme="minorHAnsi" w:cs="Calibri"/>
                <w:highlight w:val="yellow"/>
              </w:rPr>
              <w:t xml:space="preserve"> la</w:t>
            </w:r>
            <w:r w:rsidRPr="002C5FF2">
              <w:rPr>
                <w:rFonts w:asciiTheme="minorHAnsi" w:hAnsiTheme="minorHAnsi" w:cs="Calibri"/>
                <w:highlight w:val="yellow"/>
              </w:rPr>
              <w:t xml:space="preserve"> Interoperabilidad </w:t>
            </w:r>
            <w:r>
              <w:rPr>
                <w:rFonts w:asciiTheme="minorHAnsi" w:hAnsiTheme="minorHAnsi" w:cs="Calibri"/>
                <w:highlight w:val="yellow"/>
              </w:rPr>
              <w:t>relativas a los subsistemas estructurales fijos</w:t>
            </w:r>
            <w:r w:rsidRPr="002C5FF2">
              <w:rPr>
                <w:rFonts w:asciiTheme="minorHAnsi" w:hAnsiTheme="minorHAnsi" w:cs="Calibri"/>
                <w:highlight w:val="yellow"/>
              </w:rPr>
              <w:t>.</w:t>
            </w:r>
          </w:p>
          <w:p w14:paraId="6FA29295" w14:textId="3FE8BC4D" w:rsidR="00537050" w:rsidRPr="004460C7" w:rsidRDefault="00537050" w:rsidP="00537050">
            <w:pPr>
              <w:spacing w:after="160" w:line="259" w:lineRule="auto"/>
              <w:rPr>
                <w:rFonts w:asciiTheme="minorHAnsi" w:hAnsiTheme="minorHAnsi" w:cstheme="minorHAnsi"/>
                <w:bCs/>
                <w:i/>
                <w:sz w:val="18"/>
                <w:szCs w:val="18"/>
                <w:lang w:val="en-US"/>
              </w:rPr>
            </w:pPr>
            <w:r w:rsidRPr="000E3C7B">
              <w:rPr>
                <w:rFonts w:asciiTheme="minorHAnsi" w:hAnsiTheme="minorHAnsi" w:cstheme="minorHAnsi"/>
                <w:bCs/>
                <w:i/>
                <w:sz w:val="18"/>
                <w:szCs w:val="18"/>
                <w:highlight w:val="yellow"/>
                <w:lang w:val="en-US"/>
              </w:rPr>
              <w:t>Resolution 2/2024, of the State Agency for Railway Safety, on national technical standards in the field of Interoperability relating to fixed structural subsystems.</w:t>
            </w:r>
          </w:p>
        </w:tc>
      </w:tr>
      <w:tr w:rsidR="004460C7" w:rsidRPr="00F67EC0" w14:paraId="049AD110" w14:textId="77777777" w:rsidTr="003132EE">
        <w:trPr>
          <w:cantSplit/>
          <w:trHeight w:val="2509"/>
        </w:trPr>
        <w:tc>
          <w:tcPr>
            <w:tcW w:w="2836" w:type="dxa"/>
            <w:vAlign w:val="center"/>
          </w:tcPr>
          <w:p w14:paraId="4F573A51" w14:textId="77777777" w:rsidR="004460C7" w:rsidRPr="004460C7" w:rsidRDefault="004460C7" w:rsidP="004460C7">
            <w:pPr>
              <w:keepNext/>
              <w:spacing w:before="120" w:after="120"/>
              <w:outlineLvl w:val="1"/>
              <w:rPr>
                <w:rFonts w:asciiTheme="minorHAnsi" w:hAnsiTheme="minorHAnsi" w:cs="Calibri"/>
                <w:b/>
                <w:noProof/>
                <w:sz w:val="20"/>
                <w:lang w:val="en-US"/>
              </w:rPr>
            </w:pPr>
            <w:bookmarkStart w:id="15" w:name="_Toc126308289"/>
            <w:r w:rsidRPr="004460C7">
              <w:rPr>
                <w:rFonts w:ascii="Calibri" w:hAnsi="Calibri"/>
                <w:b/>
                <w:noProof/>
                <w:sz w:val="20"/>
                <w:lang w:val="en-US" w:eastAsia="x-none"/>
              </w:rPr>
              <w:lastRenderedPageBreak/>
              <w:t xml:space="preserve">Productos susceptibles de utilización en el sector ferroviario en el ámbito de Energía / </w:t>
            </w:r>
            <w:r w:rsidRPr="004460C7">
              <w:rPr>
                <w:rFonts w:ascii="Calibri" w:hAnsi="Calibri"/>
                <w:b/>
                <w:i/>
                <w:iCs/>
                <w:noProof/>
                <w:sz w:val="18"/>
                <w:szCs w:val="18"/>
                <w:lang w:val="en-US" w:eastAsia="x-none"/>
              </w:rPr>
              <w:t>Products likely to be used in the rail sector, in the field of Energy.</w:t>
            </w:r>
            <w:bookmarkEnd w:id="15"/>
          </w:p>
        </w:tc>
        <w:tc>
          <w:tcPr>
            <w:tcW w:w="6865" w:type="dxa"/>
          </w:tcPr>
          <w:p w14:paraId="60650B4B" w14:textId="77777777" w:rsidR="004460C7" w:rsidRPr="004460C7" w:rsidRDefault="004460C7" w:rsidP="004460C7">
            <w:pPr>
              <w:tabs>
                <w:tab w:val="left" w:pos="213"/>
              </w:tabs>
              <w:spacing w:before="120" w:after="120"/>
              <w:rPr>
                <w:rFonts w:asciiTheme="minorHAnsi" w:hAnsiTheme="minorHAnsi" w:cs="Calibri"/>
                <w:sz w:val="20"/>
              </w:rPr>
            </w:pPr>
            <w:r w:rsidRPr="004460C7">
              <w:rPr>
                <w:rFonts w:asciiTheme="minorHAnsi" w:hAnsiTheme="minorHAnsi" w:cs="Calibri"/>
                <w:sz w:val="20"/>
              </w:rPr>
              <w:t>Resolución Circular 2/2019, de la Agencia Estatal de Seguridad Ferroviaria, de modificación de la resolución Circular 2/2017 sobre normas técnicas nacionales relativas a las Especificaciones Técnicas de Interoperabilidad de Infraestructura, Energía, Personas de Movilidad Reducida y Control-Mando y Señalización, y organismos encargados de su verificación.</w:t>
            </w:r>
          </w:p>
          <w:p w14:paraId="6599347B" w14:textId="77777777" w:rsidR="004460C7" w:rsidRDefault="004460C7" w:rsidP="004460C7">
            <w:pPr>
              <w:spacing w:after="160" w:line="259" w:lineRule="auto"/>
              <w:rPr>
                <w:rFonts w:asciiTheme="minorHAnsi" w:hAnsiTheme="minorHAnsi" w:cstheme="minorHAnsi"/>
                <w:bCs/>
                <w:i/>
                <w:sz w:val="18"/>
                <w:szCs w:val="18"/>
                <w:lang w:val="en-US"/>
              </w:rPr>
            </w:pPr>
            <w:r w:rsidRPr="004460C7">
              <w:rPr>
                <w:rFonts w:asciiTheme="minorHAnsi" w:hAnsiTheme="minorHAnsi" w:cstheme="minorHAnsi"/>
                <w:bCs/>
                <w:i/>
                <w:sz w:val="18"/>
                <w:szCs w:val="18"/>
                <w:lang w:val="en-US"/>
              </w:rPr>
              <w:t>Circular Resolution 2/2019, of the State Agency for Railway Safety, amending Circular Resolution 2/2017 on national technical standards related to the Technical Specifications of Interoperability of Infrastructure, Energy, Persons with Reduced Mobility and Control-Command and Signaling, and bodies in charge of its verification.</w:t>
            </w:r>
          </w:p>
          <w:p w14:paraId="417F4314" w14:textId="77777777" w:rsidR="00537050" w:rsidRPr="002C2628" w:rsidRDefault="00537050" w:rsidP="00537050">
            <w:pPr>
              <w:tabs>
                <w:tab w:val="left" w:pos="213"/>
              </w:tabs>
              <w:spacing w:before="120" w:after="120"/>
              <w:rPr>
                <w:rFonts w:asciiTheme="minorHAnsi" w:hAnsiTheme="minorHAnsi" w:cs="Calibri"/>
                <w:sz w:val="20"/>
                <w:highlight w:val="yellow"/>
              </w:rPr>
            </w:pPr>
            <w:r w:rsidRPr="002C2628">
              <w:rPr>
                <w:rFonts w:asciiTheme="minorHAnsi" w:hAnsiTheme="minorHAnsi" w:cs="Calibri"/>
                <w:sz w:val="20"/>
                <w:highlight w:val="yellow"/>
              </w:rPr>
              <w:t>Orden TMA/135/2023, de 15 de febrero, por la que se aprueban la instrucción ferroviaria para el proyecto y construcción del subsistema de infraestructura (IFI) y la instrucción ferroviaria para el proyecto y construcción del subsistema de energía (IFE) y se modifican la Orden FOM/1630/2015, de 14 de julio, por la que se aprueba la Instrucción ferroviaria de gálibos y la Orden FOM/2015/2016, de 30 de diciembre, por la que se aprueba el Catálogo Oficial de Señales de Circulación Ferroviaria en la Red Ferroviaria de Interés General.</w:t>
            </w:r>
          </w:p>
          <w:p w14:paraId="4A3D1B6D" w14:textId="77777777" w:rsidR="00537050" w:rsidRDefault="00537050" w:rsidP="00537050">
            <w:pPr>
              <w:spacing w:after="160" w:line="259" w:lineRule="auto"/>
              <w:rPr>
                <w:rFonts w:asciiTheme="minorHAnsi" w:hAnsiTheme="minorHAnsi" w:cstheme="minorHAnsi"/>
                <w:bCs/>
                <w:i/>
                <w:sz w:val="18"/>
                <w:szCs w:val="18"/>
                <w:lang w:val="en-US"/>
              </w:rPr>
            </w:pPr>
            <w:r w:rsidRPr="002C2628">
              <w:rPr>
                <w:rFonts w:asciiTheme="minorHAnsi" w:hAnsiTheme="minorHAnsi" w:cstheme="minorHAnsi"/>
                <w:bCs/>
                <w:i/>
                <w:sz w:val="18"/>
                <w:szCs w:val="18"/>
                <w:highlight w:val="yellow"/>
                <w:lang w:val="en-US"/>
              </w:rPr>
              <w:t>Order TMA/135/2023, of February 15, approving the railway instruction for the project and construction of the infrastructure subsystem (IFI) and the railway instruction for the project and construction of the energy subsystem (IFE) and Modify Order FOM/1630/2015, of July 14, approving the railway Gauge Instruction and Order FOM/2015/2016, of December 30, approving the Official Catalog of Traffic Signals Railway in the Railway Network of General Interest.</w:t>
            </w:r>
          </w:p>
          <w:p w14:paraId="2551F12D" w14:textId="77777777" w:rsidR="00537050" w:rsidRDefault="00537050" w:rsidP="00537050">
            <w:pPr>
              <w:pStyle w:val="Textoindependiente"/>
              <w:tabs>
                <w:tab w:val="left" w:pos="213"/>
              </w:tabs>
              <w:spacing w:before="120" w:after="120"/>
              <w:rPr>
                <w:rFonts w:asciiTheme="minorHAnsi" w:hAnsiTheme="minorHAnsi" w:cs="Calibri"/>
              </w:rPr>
            </w:pPr>
            <w:r w:rsidRPr="002C5FF2">
              <w:rPr>
                <w:rFonts w:asciiTheme="minorHAnsi" w:hAnsiTheme="minorHAnsi" w:cs="Calibri"/>
                <w:highlight w:val="yellow"/>
              </w:rPr>
              <w:t>Resolución 2/2024, de la Agencia Estatal de Seguridad Ferroviaria</w:t>
            </w:r>
            <w:r>
              <w:rPr>
                <w:rFonts w:asciiTheme="minorHAnsi" w:hAnsiTheme="minorHAnsi" w:cs="Calibri"/>
                <w:highlight w:val="yellow"/>
              </w:rPr>
              <w:t>, sobre normas t</w:t>
            </w:r>
            <w:r w:rsidRPr="002C5FF2">
              <w:rPr>
                <w:rFonts w:asciiTheme="minorHAnsi" w:hAnsiTheme="minorHAnsi" w:cs="Calibri"/>
                <w:highlight w:val="yellow"/>
              </w:rPr>
              <w:t>écnicas</w:t>
            </w:r>
            <w:r>
              <w:rPr>
                <w:rFonts w:asciiTheme="minorHAnsi" w:hAnsiTheme="minorHAnsi" w:cs="Calibri"/>
                <w:highlight w:val="yellow"/>
              </w:rPr>
              <w:t xml:space="preserve"> nacionales en el ámbito</w:t>
            </w:r>
            <w:r w:rsidRPr="002C5FF2">
              <w:rPr>
                <w:rFonts w:asciiTheme="minorHAnsi" w:hAnsiTheme="minorHAnsi" w:cs="Calibri"/>
                <w:highlight w:val="yellow"/>
              </w:rPr>
              <w:t xml:space="preserve"> de</w:t>
            </w:r>
            <w:r>
              <w:rPr>
                <w:rFonts w:asciiTheme="minorHAnsi" w:hAnsiTheme="minorHAnsi" w:cs="Calibri"/>
                <w:highlight w:val="yellow"/>
              </w:rPr>
              <w:t xml:space="preserve"> la</w:t>
            </w:r>
            <w:r w:rsidRPr="002C5FF2">
              <w:rPr>
                <w:rFonts w:asciiTheme="minorHAnsi" w:hAnsiTheme="minorHAnsi" w:cs="Calibri"/>
                <w:highlight w:val="yellow"/>
              </w:rPr>
              <w:t xml:space="preserve"> Interoperabilidad </w:t>
            </w:r>
            <w:r>
              <w:rPr>
                <w:rFonts w:asciiTheme="minorHAnsi" w:hAnsiTheme="minorHAnsi" w:cs="Calibri"/>
                <w:highlight w:val="yellow"/>
              </w:rPr>
              <w:t>relativas a los subsistemas estructurales fijos</w:t>
            </w:r>
            <w:r w:rsidRPr="002C5FF2">
              <w:rPr>
                <w:rFonts w:asciiTheme="minorHAnsi" w:hAnsiTheme="minorHAnsi" w:cs="Calibri"/>
                <w:highlight w:val="yellow"/>
              </w:rPr>
              <w:t>.</w:t>
            </w:r>
          </w:p>
          <w:p w14:paraId="1F6F1C3B" w14:textId="539E1740" w:rsidR="00537050" w:rsidRPr="004460C7" w:rsidRDefault="00537050" w:rsidP="00537050">
            <w:pPr>
              <w:spacing w:after="160" w:line="259" w:lineRule="auto"/>
              <w:rPr>
                <w:rFonts w:asciiTheme="minorHAnsi" w:hAnsiTheme="minorHAnsi" w:cstheme="minorHAnsi"/>
                <w:bCs/>
                <w:i/>
                <w:sz w:val="18"/>
                <w:szCs w:val="18"/>
                <w:lang w:val="en-US"/>
              </w:rPr>
            </w:pPr>
            <w:r w:rsidRPr="000E3C7B">
              <w:rPr>
                <w:rFonts w:asciiTheme="minorHAnsi" w:hAnsiTheme="minorHAnsi" w:cstheme="minorHAnsi"/>
                <w:bCs/>
                <w:i/>
                <w:sz w:val="18"/>
                <w:szCs w:val="18"/>
                <w:highlight w:val="yellow"/>
                <w:lang w:val="en-US"/>
              </w:rPr>
              <w:t>Resolution 2/2024, of the State Agency for Railway Safety, on national technical standards in the field of Interoperability relating to fixed structural subsystems.</w:t>
            </w:r>
          </w:p>
        </w:tc>
      </w:tr>
      <w:tr w:rsidR="004460C7" w:rsidRPr="00F67EC0" w14:paraId="5520FDB3" w14:textId="77777777" w:rsidTr="003132EE">
        <w:trPr>
          <w:cantSplit/>
          <w:trHeight w:val="2475"/>
        </w:trPr>
        <w:tc>
          <w:tcPr>
            <w:tcW w:w="2836" w:type="dxa"/>
            <w:vAlign w:val="center"/>
          </w:tcPr>
          <w:p w14:paraId="42530D2F" w14:textId="77777777" w:rsidR="004460C7" w:rsidRPr="004460C7" w:rsidRDefault="004460C7" w:rsidP="004460C7">
            <w:pPr>
              <w:keepNext/>
              <w:spacing w:before="120" w:after="120"/>
              <w:outlineLvl w:val="1"/>
              <w:rPr>
                <w:rFonts w:asciiTheme="minorHAnsi" w:hAnsiTheme="minorHAnsi" w:cs="Calibri"/>
                <w:b/>
                <w:noProof/>
                <w:sz w:val="20"/>
                <w:lang w:val="en-US"/>
              </w:rPr>
            </w:pPr>
            <w:bookmarkStart w:id="16" w:name="_Toc126308290"/>
            <w:r w:rsidRPr="004460C7">
              <w:rPr>
                <w:rFonts w:ascii="Calibri" w:hAnsi="Calibri"/>
                <w:b/>
                <w:noProof/>
                <w:sz w:val="20"/>
                <w:lang w:val="en-US" w:eastAsia="x-none"/>
              </w:rPr>
              <w:t xml:space="preserve">Productos susceptibles de utilización en el sector ferroviario en el ámbito de Accesibilidad / </w:t>
            </w:r>
            <w:r w:rsidRPr="004460C7">
              <w:rPr>
                <w:rFonts w:ascii="Calibri" w:hAnsi="Calibri"/>
                <w:b/>
                <w:i/>
                <w:iCs/>
                <w:noProof/>
                <w:sz w:val="18"/>
                <w:szCs w:val="18"/>
                <w:lang w:val="en-US" w:eastAsia="x-none"/>
              </w:rPr>
              <w:t>Products likely to be used in the rail sector, in the field of Accessibility.</w:t>
            </w:r>
            <w:bookmarkEnd w:id="16"/>
          </w:p>
        </w:tc>
        <w:tc>
          <w:tcPr>
            <w:tcW w:w="6865" w:type="dxa"/>
          </w:tcPr>
          <w:p w14:paraId="072D8AA9" w14:textId="77777777" w:rsidR="004460C7" w:rsidRPr="004460C7" w:rsidRDefault="004460C7" w:rsidP="004460C7">
            <w:pPr>
              <w:tabs>
                <w:tab w:val="left" w:pos="213"/>
              </w:tabs>
              <w:spacing w:before="120" w:after="120"/>
              <w:rPr>
                <w:rFonts w:asciiTheme="minorHAnsi" w:hAnsiTheme="minorHAnsi" w:cs="Calibri"/>
                <w:sz w:val="20"/>
              </w:rPr>
            </w:pPr>
            <w:r w:rsidRPr="004460C7">
              <w:rPr>
                <w:rFonts w:asciiTheme="minorHAnsi" w:hAnsiTheme="minorHAnsi" w:cs="Calibri"/>
                <w:sz w:val="20"/>
              </w:rPr>
              <w:t>Resolución Circular 2/2019, de la Agencia Estatal de Seguridad Ferroviaria, de modificación de la resolución Circular 2/2017 sobre normas técnicas nacionales relativas a las Especificaciones Técnicas de Interoperabilidad de Infraestructura, Energía, Personas de Movilidad Reducida y Control-Mando y Señalización, y organismos encargados de su verificación.</w:t>
            </w:r>
          </w:p>
          <w:p w14:paraId="792D2CEA" w14:textId="77777777" w:rsidR="004460C7" w:rsidRPr="004460C7" w:rsidRDefault="004460C7" w:rsidP="004460C7">
            <w:pPr>
              <w:spacing w:after="160" w:line="259" w:lineRule="auto"/>
              <w:rPr>
                <w:rFonts w:asciiTheme="minorHAnsi" w:hAnsiTheme="minorHAnsi" w:cstheme="minorHAnsi"/>
                <w:bCs/>
                <w:i/>
                <w:sz w:val="18"/>
                <w:szCs w:val="18"/>
                <w:lang w:val="en-US"/>
              </w:rPr>
            </w:pPr>
            <w:r w:rsidRPr="004460C7">
              <w:rPr>
                <w:rFonts w:asciiTheme="minorHAnsi" w:hAnsiTheme="minorHAnsi" w:cstheme="minorHAnsi"/>
                <w:bCs/>
                <w:i/>
                <w:sz w:val="18"/>
                <w:szCs w:val="18"/>
                <w:lang w:val="en-US"/>
              </w:rPr>
              <w:t>Circular Resolution 2/2019, of the State Agency for Railway Safety, amending Circular Resolution 2/2017 on national technical standards related to the Technical Specifications of Interoperability of Infrastructure, Energy, Persons with Reduced Mobility and Control-Command and Signaling, and bodies in charge of its verification.</w:t>
            </w:r>
          </w:p>
        </w:tc>
      </w:tr>
    </w:tbl>
    <w:p w14:paraId="6DB19D0F" w14:textId="77777777" w:rsidR="004460C7" w:rsidRPr="004460C7" w:rsidRDefault="004460C7" w:rsidP="004460C7">
      <w:pPr>
        <w:jc w:val="left"/>
        <w:rPr>
          <w:rFonts w:asciiTheme="minorHAnsi" w:hAnsiTheme="minorHAnsi"/>
          <w:lang w:val="en-US"/>
        </w:rPr>
      </w:pPr>
    </w:p>
    <w:p w14:paraId="51E32AE7" w14:textId="77777777" w:rsidR="004460C7" w:rsidRPr="004460C7" w:rsidRDefault="004460C7" w:rsidP="004460C7">
      <w:pPr>
        <w:jc w:val="left"/>
        <w:rPr>
          <w:rFonts w:ascii="Arial" w:hAnsi="Arial"/>
          <w:lang w:val="en-US"/>
        </w:rPr>
      </w:pPr>
      <w:r w:rsidRPr="004460C7">
        <w:rPr>
          <w:rFonts w:ascii="Arial" w:hAnsi="Arial"/>
          <w:lang w:val="en-US"/>
        </w:rPr>
        <w:br w:type="page"/>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8"/>
        <w:gridCol w:w="5156"/>
      </w:tblGrid>
      <w:tr w:rsidR="004460C7" w:rsidRPr="00F67EC0" w14:paraId="75399224" w14:textId="77777777" w:rsidTr="003132EE">
        <w:trPr>
          <w:cantSplit/>
          <w:trHeight w:val="1166"/>
          <w:tblHeader/>
          <w:jc w:val="center"/>
        </w:trPr>
        <w:tc>
          <w:tcPr>
            <w:tcW w:w="9644" w:type="dxa"/>
            <w:gridSpan w:val="2"/>
            <w:shd w:val="clear" w:color="auto" w:fill="D9D9D9" w:themeFill="background1" w:themeFillShade="D9"/>
            <w:vAlign w:val="center"/>
          </w:tcPr>
          <w:p w14:paraId="12F1D3D6" w14:textId="77777777" w:rsidR="004460C7" w:rsidRPr="004460C7" w:rsidRDefault="004460C7" w:rsidP="004460C7">
            <w:pPr>
              <w:spacing w:after="120"/>
              <w:rPr>
                <w:rFonts w:asciiTheme="minorHAnsi" w:hAnsiTheme="minorHAnsi"/>
                <w:sz w:val="20"/>
                <w:lang w:val="es-ES_tradnl"/>
              </w:rPr>
            </w:pPr>
            <w:r w:rsidRPr="004460C7">
              <w:rPr>
                <w:rFonts w:asciiTheme="minorHAnsi" w:hAnsiTheme="minorHAnsi" w:cs="Arial"/>
                <w:b/>
                <w:bCs/>
                <w:sz w:val="20"/>
                <w:lang w:val="es-ES_tradnl"/>
              </w:rPr>
              <w:lastRenderedPageBreak/>
              <w:t>Emplazamientos</w:t>
            </w:r>
            <w:r w:rsidRPr="004460C7">
              <w:rPr>
                <w:rFonts w:asciiTheme="minorHAnsi" w:hAnsiTheme="minorHAnsi" w:cs="Arial"/>
                <w:sz w:val="20"/>
                <w:lang w:val="es-ES_tradnl"/>
              </w:rPr>
              <w:t>, desde lo</w:t>
            </w:r>
            <w:r w:rsidRPr="004460C7">
              <w:rPr>
                <w:rFonts w:asciiTheme="minorHAnsi" w:hAnsiTheme="minorHAnsi"/>
                <w:sz w:val="20"/>
                <w:lang w:val="es-ES_tradnl"/>
              </w:rPr>
              <w:t>s que se llevan a cabo o controlan actividades de certificación cubiertas por la acreditación de ENAC</w:t>
            </w:r>
          </w:p>
          <w:p w14:paraId="62586C24" w14:textId="77777777" w:rsidR="004460C7" w:rsidRPr="004460C7" w:rsidRDefault="004460C7" w:rsidP="004460C7">
            <w:pPr>
              <w:rPr>
                <w:rFonts w:asciiTheme="minorHAnsi" w:hAnsiTheme="minorHAnsi" w:cs="Arial"/>
                <w:sz w:val="20"/>
                <w:lang w:val="en-US"/>
              </w:rPr>
            </w:pPr>
            <w:r w:rsidRPr="004460C7">
              <w:rPr>
                <w:rFonts w:asciiTheme="minorHAnsi" w:hAnsiTheme="minorHAnsi"/>
                <w:i/>
                <w:iCs/>
                <w:sz w:val="18"/>
                <w:lang w:val="en-GB"/>
              </w:rPr>
              <w:t>Locations where certification activities covered by the ENAC Accreditation are undertaken</w:t>
            </w:r>
          </w:p>
        </w:tc>
      </w:tr>
      <w:tr w:rsidR="004460C7" w:rsidRPr="004460C7" w14:paraId="7C66598E" w14:textId="77777777" w:rsidTr="003132EE">
        <w:tblPrEx>
          <w:tblCellMar>
            <w:left w:w="70" w:type="dxa"/>
            <w:right w:w="70" w:type="dxa"/>
          </w:tblCellMar>
          <w:tblLook w:val="04A0" w:firstRow="1" w:lastRow="0" w:firstColumn="1" w:lastColumn="0" w:noHBand="0" w:noVBand="1"/>
        </w:tblPrEx>
        <w:trPr>
          <w:trHeight w:val="585"/>
          <w:tblHeader/>
          <w:jc w:val="center"/>
        </w:trPr>
        <w:tc>
          <w:tcPr>
            <w:tcW w:w="4488" w:type="dxa"/>
            <w:shd w:val="clear" w:color="auto" w:fill="D9D9D9" w:themeFill="background1" w:themeFillShade="D9"/>
            <w:vAlign w:val="center"/>
            <w:hideMark/>
          </w:tcPr>
          <w:p w14:paraId="3CA872F4" w14:textId="77777777" w:rsidR="004460C7" w:rsidRPr="004460C7" w:rsidRDefault="004460C7" w:rsidP="004460C7">
            <w:pPr>
              <w:tabs>
                <w:tab w:val="left" w:pos="2127"/>
                <w:tab w:val="left" w:pos="2835"/>
                <w:tab w:val="center" w:pos="4252"/>
                <w:tab w:val="right" w:pos="8504"/>
              </w:tabs>
              <w:ind w:left="-27"/>
              <w:jc w:val="center"/>
              <w:rPr>
                <w:rFonts w:asciiTheme="minorHAnsi" w:hAnsiTheme="minorHAnsi"/>
                <w:b/>
                <w:bCs/>
                <w:sz w:val="20"/>
                <w:lang w:val="es-ES_tradnl"/>
              </w:rPr>
            </w:pPr>
            <w:r w:rsidRPr="004460C7">
              <w:rPr>
                <w:rFonts w:asciiTheme="minorHAnsi" w:hAnsiTheme="minorHAnsi"/>
                <w:b/>
                <w:bCs/>
                <w:sz w:val="20"/>
                <w:lang w:val="es-ES_tradnl"/>
              </w:rPr>
              <w:t>COMUNIDAD AUTÓNOMA / PAÍS</w:t>
            </w:r>
          </w:p>
          <w:p w14:paraId="254EC87E" w14:textId="77777777" w:rsidR="004460C7" w:rsidRPr="004460C7" w:rsidRDefault="004460C7" w:rsidP="004460C7">
            <w:pPr>
              <w:jc w:val="center"/>
              <w:rPr>
                <w:rFonts w:asciiTheme="minorHAnsi" w:hAnsiTheme="minorHAnsi"/>
                <w:b/>
                <w:bCs/>
                <w:sz w:val="20"/>
                <w:lang w:val="es-ES_tradnl"/>
              </w:rPr>
            </w:pPr>
            <w:r w:rsidRPr="004460C7">
              <w:rPr>
                <w:rFonts w:ascii="Calibri" w:hAnsi="Calibri"/>
                <w:i/>
                <w:iCs/>
                <w:color w:val="000000"/>
                <w:sz w:val="20"/>
                <w:lang w:val="es-ES_tradnl"/>
              </w:rPr>
              <w:t>Región / Country</w:t>
            </w:r>
          </w:p>
        </w:tc>
        <w:tc>
          <w:tcPr>
            <w:tcW w:w="5156" w:type="dxa"/>
            <w:shd w:val="clear" w:color="auto" w:fill="D9D9D9" w:themeFill="background1" w:themeFillShade="D9"/>
            <w:vAlign w:val="center"/>
            <w:hideMark/>
          </w:tcPr>
          <w:p w14:paraId="5A6E590C" w14:textId="77777777" w:rsidR="004460C7" w:rsidRPr="004460C7" w:rsidRDefault="004460C7" w:rsidP="004460C7">
            <w:pPr>
              <w:tabs>
                <w:tab w:val="left" w:pos="2127"/>
                <w:tab w:val="left" w:pos="2835"/>
                <w:tab w:val="center" w:pos="4252"/>
                <w:tab w:val="right" w:pos="8504"/>
              </w:tabs>
              <w:ind w:left="-27"/>
              <w:jc w:val="center"/>
              <w:rPr>
                <w:rFonts w:asciiTheme="minorHAnsi" w:hAnsiTheme="minorHAnsi"/>
                <w:b/>
                <w:bCs/>
                <w:sz w:val="20"/>
                <w:lang w:val="es-ES_tradnl"/>
              </w:rPr>
            </w:pPr>
            <w:r w:rsidRPr="004460C7">
              <w:rPr>
                <w:rFonts w:asciiTheme="minorHAnsi" w:hAnsiTheme="minorHAnsi"/>
                <w:b/>
                <w:bCs/>
                <w:sz w:val="20"/>
                <w:lang w:val="es-ES_tradnl"/>
              </w:rPr>
              <w:t>PROVINCIA / MUNICIPIO</w:t>
            </w:r>
          </w:p>
          <w:p w14:paraId="565B01F1" w14:textId="77777777" w:rsidR="004460C7" w:rsidRPr="004460C7" w:rsidRDefault="004460C7" w:rsidP="004460C7">
            <w:pPr>
              <w:tabs>
                <w:tab w:val="left" w:pos="2127"/>
                <w:tab w:val="left" w:pos="2835"/>
                <w:tab w:val="center" w:pos="4252"/>
                <w:tab w:val="right" w:pos="8504"/>
              </w:tabs>
              <w:ind w:left="-27"/>
              <w:jc w:val="center"/>
              <w:rPr>
                <w:rFonts w:asciiTheme="minorHAnsi" w:hAnsiTheme="minorHAnsi"/>
                <w:b/>
                <w:bCs/>
                <w:sz w:val="20"/>
                <w:lang w:val="es-ES_tradnl"/>
              </w:rPr>
            </w:pPr>
            <w:r w:rsidRPr="004460C7">
              <w:rPr>
                <w:rFonts w:ascii="Calibri" w:hAnsi="Calibri"/>
                <w:i/>
                <w:iCs/>
                <w:color w:val="000000"/>
                <w:sz w:val="20"/>
                <w:lang w:val="en-US"/>
              </w:rPr>
              <w:t>Province / City</w:t>
            </w:r>
          </w:p>
        </w:tc>
      </w:tr>
      <w:tr w:rsidR="004460C7" w:rsidRPr="004460C7" w14:paraId="581B7F7D" w14:textId="77777777" w:rsidTr="003132E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trHeight w:val="454"/>
          <w:jc w:val="center"/>
        </w:trPr>
        <w:tc>
          <w:tcPr>
            <w:tcW w:w="4488" w:type="dxa"/>
            <w:tcBorders>
              <w:top w:val="single" w:sz="4" w:space="0" w:color="auto"/>
              <w:left w:val="single" w:sz="4" w:space="0" w:color="auto"/>
              <w:bottom w:val="single" w:sz="4" w:space="0" w:color="auto"/>
              <w:right w:val="single" w:sz="4" w:space="0" w:color="auto"/>
            </w:tcBorders>
            <w:vAlign w:val="center"/>
          </w:tcPr>
          <w:p w14:paraId="7D86A913" w14:textId="77777777" w:rsidR="004460C7" w:rsidRPr="004460C7" w:rsidRDefault="004460C7" w:rsidP="004460C7">
            <w:pPr>
              <w:tabs>
                <w:tab w:val="left" w:pos="2835"/>
                <w:tab w:val="center" w:pos="4252"/>
                <w:tab w:val="right" w:pos="8504"/>
              </w:tabs>
              <w:ind w:left="-27"/>
              <w:jc w:val="left"/>
              <w:rPr>
                <w:rFonts w:asciiTheme="minorHAnsi" w:hAnsiTheme="minorHAnsi"/>
                <w:sz w:val="20"/>
                <w:lang w:val="es-ES_tradnl"/>
              </w:rPr>
            </w:pPr>
          </w:p>
        </w:tc>
        <w:tc>
          <w:tcPr>
            <w:tcW w:w="5156" w:type="dxa"/>
            <w:tcBorders>
              <w:top w:val="single" w:sz="4" w:space="0" w:color="auto"/>
              <w:left w:val="single" w:sz="4" w:space="0" w:color="auto"/>
              <w:bottom w:val="single" w:sz="4" w:space="0" w:color="auto"/>
              <w:right w:val="single" w:sz="4" w:space="0" w:color="auto"/>
            </w:tcBorders>
            <w:vAlign w:val="center"/>
          </w:tcPr>
          <w:p w14:paraId="32112DEC" w14:textId="77777777" w:rsidR="004460C7" w:rsidRPr="004460C7" w:rsidRDefault="004460C7" w:rsidP="004460C7">
            <w:pPr>
              <w:tabs>
                <w:tab w:val="left" w:pos="2835"/>
                <w:tab w:val="center" w:pos="4252"/>
                <w:tab w:val="right" w:pos="8504"/>
              </w:tabs>
              <w:ind w:left="-27"/>
              <w:jc w:val="left"/>
              <w:rPr>
                <w:rFonts w:asciiTheme="minorHAnsi" w:hAnsiTheme="minorHAnsi"/>
                <w:sz w:val="20"/>
                <w:lang w:val="es-ES_tradnl"/>
              </w:rPr>
            </w:pPr>
          </w:p>
        </w:tc>
      </w:tr>
      <w:tr w:rsidR="004460C7" w:rsidRPr="004460C7" w14:paraId="34DB783E" w14:textId="77777777" w:rsidTr="003132E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trHeight w:val="454"/>
          <w:jc w:val="center"/>
        </w:trPr>
        <w:tc>
          <w:tcPr>
            <w:tcW w:w="4488" w:type="dxa"/>
            <w:tcBorders>
              <w:top w:val="single" w:sz="4" w:space="0" w:color="auto"/>
              <w:left w:val="single" w:sz="4" w:space="0" w:color="auto"/>
              <w:bottom w:val="single" w:sz="4" w:space="0" w:color="auto"/>
              <w:right w:val="single" w:sz="4" w:space="0" w:color="auto"/>
            </w:tcBorders>
            <w:vAlign w:val="center"/>
          </w:tcPr>
          <w:p w14:paraId="31F6C690" w14:textId="77777777" w:rsidR="004460C7" w:rsidRPr="004460C7" w:rsidRDefault="004460C7" w:rsidP="004460C7">
            <w:pPr>
              <w:tabs>
                <w:tab w:val="left" w:pos="2835"/>
                <w:tab w:val="center" w:pos="4252"/>
                <w:tab w:val="right" w:pos="8504"/>
              </w:tabs>
              <w:ind w:left="-27"/>
              <w:jc w:val="left"/>
              <w:rPr>
                <w:rFonts w:asciiTheme="minorHAnsi" w:hAnsiTheme="minorHAnsi"/>
                <w:sz w:val="20"/>
                <w:lang w:val="es-ES_tradnl"/>
              </w:rPr>
            </w:pPr>
          </w:p>
        </w:tc>
        <w:tc>
          <w:tcPr>
            <w:tcW w:w="5156" w:type="dxa"/>
            <w:tcBorders>
              <w:top w:val="single" w:sz="4" w:space="0" w:color="auto"/>
              <w:left w:val="single" w:sz="4" w:space="0" w:color="auto"/>
              <w:bottom w:val="single" w:sz="4" w:space="0" w:color="auto"/>
              <w:right w:val="single" w:sz="4" w:space="0" w:color="auto"/>
            </w:tcBorders>
            <w:vAlign w:val="center"/>
          </w:tcPr>
          <w:p w14:paraId="632C4838" w14:textId="77777777" w:rsidR="004460C7" w:rsidRPr="004460C7" w:rsidRDefault="004460C7" w:rsidP="004460C7">
            <w:pPr>
              <w:tabs>
                <w:tab w:val="left" w:pos="2835"/>
                <w:tab w:val="center" w:pos="4252"/>
                <w:tab w:val="right" w:pos="8504"/>
              </w:tabs>
              <w:jc w:val="left"/>
              <w:rPr>
                <w:rFonts w:asciiTheme="minorHAnsi" w:hAnsiTheme="minorHAnsi"/>
                <w:sz w:val="20"/>
                <w:lang w:val="es-ES_tradnl"/>
              </w:rPr>
            </w:pPr>
          </w:p>
        </w:tc>
      </w:tr>
    </w:tbl>
    <w:p w14:paraId="13818D5E" w14:textId="77777777" w:rsidR="0098686D" w:rsidRPr="00F01E89" w:rsidRDefault="0098686D" w:rsidP="00B315C5">
      <w:pPr>
        <w:pStyle w:val="Textoindependiente"/>
        <w:rPr>
          <w:rFonts w:asciiTheme="minorHAnsi" w:hAnsiTheme="minorHAnsi"/>
        </w:rPr>
      </w:pPr>
    </w:p>
    <w:sectPr w:rsidR="0098686D" w:rsidRPr="00F01E89" w:rsidSect="00565A1F">
      <w:headerReference w:type="even" r:id="rId12"/>
      <w:headerReference w:type="default" r:id="rId13"/>
      <w:headerReference w:type="first" r:id="rId14"/>
      <w:pgSz w:w="11907" w:h="16840" w:code="9"/>
      <w:pgMar w:top="1675" w:right="1134" w:bottom="1134" w:left="170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E00DC" w14:textId="77777777" w:rsidR="00565A1F" w:rsidRDefault="00565A1F" w:rsidP="000048D5">
      <w:r>
        <w:separator/>
      </w:r>
    </w:p>
  </w:endnote>
  <w:endnote w:type="continuationSeparator" w:id="0">
    <w:p w14:paraId="4039638B" w14:textId="77777777" w:rsidR="00565A1F" w:rsidRDefault="00565A1F" w:rsidP="0000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9068" w14:textId="77777777" w:rsidR="001812E7" w:rsidRDefault="001812E7" w:rsidP="00C97B77">
    <w:pPr>
      <w:pStyle w:val="Piedepgina"/>
      <w:rPr>
        <w:rFonts w:ascii="Arial" w:hAnsi="Arial"/>
        <w:sz w:val="18"/>
      </w:rPr>
    </w:pPr>
  </w:p>
  <w:p w14:paraId="3885A23D" w14:textId="1435CC23" w:rsidR="006E131A" w:rsidRDefault="00A84756" w:rsidP="00A84756">
    <w:pPr>
      <w:pStyle w:val="Piedepgina"/>
      <w:rPr>
        <w:rFonts w:asciiTheme="minorHAnsi" w:hAnsiTheme="minorHAnsi" w:cs="Arial"/>
        <w:sz w:val="18"/>
        <w:lang w:val="pt-PT"/>
      </w:rPr>
    </w:pPr>
    <w:r w:rsidRPr="006E131A">
      <w:rPr>
        <w:rFonts w:asciiTheme="minorHAnsi" w:hAnsiTheme="minorHAnsi" w:cs="Arial"/>
        <w:sz w:val="18"/>
        <w:lang w:val="pt-PT"/>
      </w:rPr>
      <w:t xml:space="preserve">AS C-PR FERROVIARIO Rev. </w:t>
    </w:r>
    <w:r w:rsidR="00EB129D">
      <w:rPr>
        <w:rFonts w:asciiTheme="minorHAnsi" w:hAnsiTheme="minorHAnsi" w:cs="Arial"/>
        <w:sz w:val="18"/>
        <w:lang w:val="pt-PT"/>
      </w:rPr>
      <w:t>6</w:t>
    </w:r>
  </w:p>
  <w:p w14:paraId="56275412" w14:textId="68047571" w:rsidR="001812E7" w:rsidRPr="006E131A" w:rsidRDefault="00F67EC0" w:rsidP="00431A55">
    <w:pPr>
      <w:pStyle w:val="Piedepgina"/>
      <w:rPr>
        <w:rFonts w:asciiTheme="minorHAnsi" w:hAnsiTheme="minorHAnsi"/>
        <w:sz w:val="16"/>
        <w:lang w:val="pt-PT"/>
      </w:rPr>
    </w:pPr>
    <w:r>
      <w:rPr>
        <w:rFonts w:asciiTheme="minorHAnsi" w:hAnsiTheme="minorHAnsi" w:cs="Arial"/>
        <w:sz w:val="18"/>
        <w:lang w:val="pt-PT"/>
      </w:rPr>
      <w:t>Abril</w:t>
    </w:r>
    <w:r w:rsidR="00887FC3" w:rsidRPr="006E131A">
      <w:rPr>
        <w:rFonts w:asciiTheme="minorHAnsi" w:hAnsiTheme="minorHAnsi" w:cs="Arial"/>
        <w:sz w:val="18"/>
        <w:lang w:val="pt-PT"/>
      </w:rPr>
      <w:t xml:space="preserve"> 202</w:t>
    </w:r>
    <w:r w:rsidR="0064553B">
      <w:rPr>
        <w:rFonts w:asciiTheme="minorHAnsi" w:hAnsiTheme="minorHAnsi" w:cs="Arial"/>
        <w:sz w:val="18"/>
        <w:lang w:val="pt-PT"/>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2A053" w14:textId="77777777" w:rsidR="00565A1F" w:rsidRDefault="00565A1F" w:rsidP="000048D5">
      <w:r>
        <w:separator/>
      </w:r>
    </w:p>
  </w:footnote>
  <w:footnote w:type="continuationSeparator" w:id="0">
    <w:p w14:paraId="773697F5" w14:textId="77777777" w:rsidR="00565A1F" w:rsidRDefault="00565A1F" w:rsidP="0000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F2AD" w14:textId="2CF6F13A" w:rsidR="00D77F57" w:rsidRDefault="00F67EC0">
    <w:pPr>
      <w:pStyle w:val="Encabezado"/>
    </w:pPr>
    <w:r>
      <w:rPr>
        <w:noProof/>
      </w:rPr>
      <w:pict w14:anchorId="4A2FF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04" o:spid="_x0000_s1026" type="#_x0000_t136" style="position:absolute;left:0;text-align:left;margin-left:0;margin-top:0;width:577.5pt;height:101.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60D5" w14:textId="3E42CD78" w:rsidR="00D77F57" w:rsidRDefault="00F67EC0">
    <w:pPr>
      <w:pStyle w:val="Encabezado"/>
    </w:pPr>
    <w:r>
      <w:rPr>
        <w:noProof/>
      </w:rPr>
      <w:pict w14:anchorId="127F7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05" o:spid="_x0000_s1027" type="#_x0000_t136" style="position:absolute;left:0;text-align:left;margin-left:0;margin-top:0;width:577.5pt;height:101.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5962" w14:textId="6D25A5BD" w:rsidR="00D77F57" w:rsidRDefault="00F67EC0">
    <w:pPr>
      <w:pStyle w:val="Encabezado"/>
    </w:pPr>
    <w:r>
      <w:rPr>
        <w:noProof/>
      </w:rPr>
      <w:pict w14:anchorId="394D7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03" o:spid="_x0000_s1025" type="#_x0000_t136" style="position:absolute;left:0;text-align:left;margin-left:0;margin-top:0;width:577.5pt;height:101.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F48F" w14:textId="2A841D1C" w:rsidR="00D77F57" w:rsidRDefault="00F67EC0">
    <w:pPr>
      <w:pStyle w:val="Encabezado"/>
    </w:pPr>
    <w:r>
      <w:rPr>
        <w:noProof/>
      </w:rPr>
      <w:pict w14:anchorId="28FDC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16" o:spid="_x0000_s1038" type="#_x0000_t136" style="position:absolute;left:0;text-align:left;margin-left:0;margin-top:0;width:577.5pt;height:101.9pt;rotation:315;z-index:-25163059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A59D" w14:textId="51ED4328" w:rsidR="001812E7" w:rsidRPr="000F359F" w:rsidRDefault="00F67EC0" w:rsidP="000F359F">
    <w:pPr>
      <w:pStyle w:val="Encabezado"/>
      <w:jc w:val="right"/>
      <w:rPr>
        <w:rFonts w:asciiTheme="minorHAnsi" w:hAnsiTheme="minorHAnsi"/>
        <w:b/>
        <w:szCs w:val="22"/>
      </w:rPr>
    </w:pPr>
    <w:r>
      <w:rPr>
        <w:noProof/>
      </w:rPr>
      <w:pict w14:anchorId="1550A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17" o:spid="_x0000_s1039" type="#_x0000_t136" style="position:absolute;left:0;text-align:left;margin-left:0;margin-top:0;width:577.5pt;height:101.9pt;rotation:315;z-index:-25162854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1812E7" w:rsidRPr="000F359F">
      <w:rPr>
        <w:rFonts w:asciiTheme="minorHAnsi" w:hAnsiTheme="minorHAnsi"/>
        <w:b/>
        <w:szCs w:val="22"/>
      </w:rPr>
      <w:t>Alcance de acreditación solicitado</w:t>
    </w:r>
  </w:p>
  <w:p w14:paraId="2E376A87" w14:textId="77777777" w:rsidR="001812E7" w:rsidRPr="000F359F" w:rsidRDefault="001812E7" w:rsidP="000F359F">
    <w:pPr>
      <w:pStyle w:val="Encabezado"/>
      <w:jc w:val="right"/>
      <w:rPr>
        <w:szCs w:val="22"/>
      </w:rPr>
    </w:pPr>
    <w:r w:rsidRPr="000F359F">
      <w:rPr>
        <w:rFonts w:asciiTheme="minorHAnsi" w:hAnsiTheme="minorHAnsi"/>
        <w:b/>
        <w:szCs w:val="22"/>
      </w:rPr>
      <w:t>Fecha</w:t>
    </w:r>
    <w:r w:rsidR="00D97DAC">
      <w:rPr>
        <w:rFonts w:asciiTheme="minorHAnsi" w:hAnsiTheme="minorHAnsi"/>
        <w:b/>
        <w:szCs w:val="22"/>
      </w:rPr>
      <w:t xml:space="preserve"> </w:t>
    </w:r>
    <w:r w:rsidR="00D97DAC" w:rsidRPr="00D97DAC">
      <w:rPr>
        <w:rFonts w:asciiTheme="minorHAnsi" w:hAnsiTheme="minorHAnsi"/>
        <w:szCs w:val="22"/>
      </w:rPr>
      <w:t xml:space="preserve">(1) </w:t>
    </w:r>
    <w:r w:rsidRPr="000F359F">
      <w:rPr>
        <w:rFonts w:asciiTheme="minorHAnsi" w:hAnsiTheme="minorHAnsi"/>
        <w:b/>
        <w:szCs w:val="22"/>
      </w:rPr>
      <w:t>____/____/____</w:t>
    </w:r>
  </w:p>
  <w:p w14:paraId="1EFE8580" w14:textId="77777777" w:rsidR="001812E7" w:rsidRPr="0011383C" w:rsidRDefault="001812E7" w:rsidP="0011383C">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E171" w14:textId="2834D6F1" w:rsidR="00D77F57" w:rsidRDefault="00F67EC0">
    <w:pPr>
      <w:pStyle w:val="Encabezado"/>
    </w:pPr>
    <w:r>
      <w:rPr>
        <w:noProof/>
      </w:rPr>
      <w:pict w14:anchorId="0F6EC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15" o:spid="_x0000_s1037" type="#_x0000_t136" style="position:absolute;left:0;text-align:left;margin-left:0;margin-top:0;width:577.5pt;height:101.9pt;rotation:315;z-index:-25163264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F35"/>
    <w:multiLevelType w:val="hybridMultilevel"/>
    <w:tmpl w:val="E1B44828"/>
    <w:lvl w:ilvl="0" w:tplc="491043EE">
      <w:start w:val="1"/>
      <w:numFmt w:val="bullet"/>
      <w:lvlText w:val="•"/>
      <w:lvlJc w:val="left"/>
      <w:pPr>
        <w:ind w:left="720" w:hanging="360"/>
      </w:pPr>
      <w:rPr>
        <w:rFonts w:ascii="Calibri" w:hAnsi="Calibri" w:hint="default"/>
        <w:sz w:val="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C462F6"/>
    <w:multiLevelType w:val="hybridMultilevel"/>
    <w:tmpl w:val="8204374E"/>
    <w:lvl w:ilvl="0" w:tplc="6F3826F6">
      <w:numFmt w:val="bullet"/>
      <w:lvlText w:val="-"/>
      <w:lvlJc w:val="left"/>
      <w:pPr>
        <w:tabs>
          <w:tab w:val="num" w:pos="360"/>
        </w:tabs>
        <w:ind w:left="227" w:hanging="227"/>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40FD7"/>
    <w:multiLevelType w:val="hybridMultilevel"/>
    <w:tmpl w:val="1B7A785E"/>
    <w:lvl w:ilvl="0" w:tplc="497ED968">
      <w:start w:val="1"/>
      <w:numFmt w:val="decimal"/>
      <w:lvlText w:val="(%1)"/>
      <w:lvlJc w:val="left"/>
      <w:pPr>
        <w:tabs>
          <w:tab w:val="num" w:pos="360"/>
        </w:tabs>
        <w:ind w:left="360" w:hanging="360"/>
      </w:pPr>
      <w:rPr>
        <w:rFonts w:hint="default"/>
        <w:b/>
        <w:i w:val="0"/>
      </w:rPr>
    </w:lvl>
    <w:lvl w:ilvl="1" w:tplc="61C89E6E">
      <w:numFmt w:val="bullet"/>
      <w:lvlText w:val="-"/>
      <w:lvlJc w:val="left"/>
      <w:pPr>
        <w:tabs>
          <w:tab w:val="num" w:pos="1080"/>
        </w:tabs>
        <w:ind w:left="1080" w:hanging="360"/>
      </w:pPr>
      <w:rPr>
        <w:rFonts w:ascii="Arial" w:eastAsia="Times New Roman" w:hAnsi="Arial"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603249"/>
    <w:multiLevelType w:val="hybridMultilevel"/>
    <w:tmpl w:val="D6D8CDF4"/>
    <w:lvl w:ilvl="0" w:tplc="AB16FB9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D14DB7"/>
    <w:multiLevelType w:val="hybridMultilevel"/>
    <w:tmpl w:val="24C05AE8"/>
    <w:lvl w:ilvl="0" w:tplc="05784558">
      <w:start w:val="1"/>
      <w:numFmt w:val="bullet"/>
      <w:lvlText w:val="­"/>
      <w:lvlJc w:val="left"/>
      <w:pPr>
        <w:tabs>
          <w:tab w:val="num" w:pos="1571"/>
        </w:tabs>
        <w:ind w:left="1571" w:hanging="360"/>
      </w:pPr>
      <w:rPr>
        <w:rFonts w:hAnsi="Arial" w:hint="default"/>
      </w:rPr>
    </w:lvl>
    <w:lvl w:ilvl="1" w:tplc="DF5448CE">
      <w:start w:val="3"/>
      <w:numFmt w:val="bullet"/>
      <w:lvlText w:val="-"/>
      <w:lvlJc w:val="left"/>
      <w:pPr>
        <w:tabs>
          <w:tab w:val="num" w:pos="2291"/>
        </w:tabs>
        <w:ind w:left="2291" w:hanging="360"/>
      </w:pPr>
      <w:rPr>
        <w:rFonts w:ascii="Times New Roman" w:eastAsia="Times New Roman" w:hAnsi="Times New Roman" w:cs="Times New Roman"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267E5A93"/>
    <w:multiLevelType w:val="hybridMultilevel"/>
    <w:tmpl w:val="C59A4224"/>
    <w:lvl w:ilvl="0" w:tplc="560807B4">
      <w:start w:val="18"/>
      <w:numFmt w:val="bullet"/>
      <w:lvlText w:val="-"/>
      <w:lvlJc w:val="left"/>
      <w:pPr>
        <w:tabs>
          <w:tab w:val="num" w:pos="360"/>
        </w:tabs>
        <w:ind w:left="360" w:hanging="360"/>
      </w:pPr>
      <w:rPr>
        <w:rFonts w:ascii="Times New Roman" w:eastAsia="Times New Roman" w:hAnsi="Times New Roman" w:cs="Times New Roman" w:hint="default"/>
      </w:rPr>
    </w:lvl>
    <w:lvl w:ilvl="1" w:tplc="61C89E6E">
      <w:numFmt w:val="bullet"/>
      <w:lvlText w:val="-"/>
      <w:lvlJc w:val="left"/>
      <w:pPr>
        <w:tabs>
          <w:tab w:val="num" w:pos="1080"/>
        </w:tabs>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C70E58"/>
    <w:multiLevelType w:val="hybridMultilevel"/>
    <w:tmpl w:val="FE06B068"/>
    <w:lvl w:ilvl="0" w:tplc="FA703FE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7401A5"/>
    <w:multiLevelType w:val="hybridMultilevel"/>
    <w:tmpl w:val="A1F0E6B6"/>
    <w:lvl w:ilvl="0" w:tplc="491043EE">
      <w:start w:val="1"/>
      <w:numFmt w:val="bullet"/>
      <w:lvlText w:val="•"/>
      <w:lvlJc w:val="left"/>
      <w:pPr>
        <w:ind w:left="933" w:hanging="360"/>
      </w:pPr>
      <w:rPr>
        <w:rFonts w:ascii="Calibri" w:hAnsi="Calibri" w:hint="default"/>
        <w:sz w:val="12"/>
      </w:rPr>
    </w:lvl>
    <w:lvl w:ilvl="1" w:tplc="0C0A0003" w:tentative="1">
      <w:start w:val="1"/>
      <w:numFmt w:val="bullet"/>
      <w:lvlText w:val="o"/>
      <w:lvlJc w:val="left"/>
      <w:pPr>
        <w:ind w:left="1653" w:hanging="360"/>
      </w:pPr>
      <w:rPr>
        <w:rFonts w:ascii="Courier New" w:hAnsi="Courier New" w:cs="Courier New" w:hint="default"/>
      </w:rPr>
    </w:lvl>
    <w:lvl w:ilvl="2" w:tplc="0C0A0005" w:tentative="1">
      <w:start w:val="1"/>
      <w:numFmt w:val="bullet"/>
      <w:lvlText w:val=""/>
      <w:lvlJc w:val="left"/>
      <w:pPr>
        <w:ind w:left="2373" w:hanging="360"/>
      </w:pPr>
      <w:rPr>
        <w:rFonts w:ascii="Wingdings" w:hAnsi="Wingdings" w:hint="default"/>
      </w:rPr>
    </w:lvl>
    <w:lvl w:ilvl="3" w:tplc="0C0A0001" w:tentative="1">
      <w:start w:val="1"/>
      <w:numFmt w:val="bullet"/>
      <w:lvlText w:val=""/>
      <w:lvlJc w:val="left"/>
      <w:pPr>
        <w:ind w:left="3093" w:hanging="360"/>
      </w:pPr>
      <w:rPr>
        <w:rFonts w:ascii="Symbol" w:hAnsi="Symbol" w:hint="default"/>
      </w:rPr>
    </w:lvl>
    <w:lvl w:ilvl="4" w:tplc="0C0A0003" w:tentative="1">
      <w:start w:val="1"/>
      <w:numFmt w:val="bullet"/>
      <w:lvlText w:val="o"/>
      <w:lvlJc w:val="left"/>
      <w:pPr>
        <w:ind w:left="3813" w:hanging="360"/>
      </w:pPr>
      <w:rPr>
        <w:rFonts w:ascii="Courier New" w:hAnsi="Courier New" w:cs="Courier New" w:hint="default"/>
      </w:rPr>
    </w:lvl>
    <w:lvl w:ilvl="5" w:tplc="0C0A0005" w:tentative="1">
      <w:start w:val="1"/>
      <w:numFmt w:val="bullet"/>
      <w:lvlText w:val=""/>
      <w:lvlJc w:val="left"/>
      <w:pPr>
        <w:ind w:left="4533" w:hanging="360"/>
      </w:pPr>
      <w:rPr>
        <w:rFonts w:ascii="Wingdings" w:hAnsi="Wingdings" w:hint="default"/>
      </w:rPr>
    </w:lvl>
    <w:lvl w:ilvl="6" w:tplc="0C0A0001" w:tentative="1">
      <w:start w:val="1"/>
      <w:numFmt w:val="bullet"/>
      <w:lvlText w:val=""/>
      <w:lvlJc w:val="left"/>
      <w:pPr>
        <w:ind w:left="5253" w:hanging="360"/>
      </w:pPr>
      <w:rPr>
        <w:rFonts w:ascii="Symbol" w:hAnsi="Symbol" w:hint="default"/>
      </w:rPr>
    </w:lvl>
    <w:lvl w:ilvl="7" w:tplc="0C0A0003" w:tentative="1">
      <w:start w:val="1"/>
      <w:numFmt w:val="bullet"/>
      <w:lvlText w:val="o"/>
      <w:lvlJc w:val="left"/>
      <w:pPr>
        <w:ind w:left="5973" w:hanging="360"/>
      </w:pPr>
      <w:rPr>
        <w:rFonts w:ascii="Courier New" w:hAnsi="Courier New" w:cs="Courier New" w:hint="default"/>
      </w:rPr>
    </w:lvl>
    <w:lvl w:ilvl="8" w:tplc="0C0A0005" w:tentative="1">
      <w:start w:val="1"/>
      <w:numFmt w:val="bullet"/>
      <w:lvlText w:val=""/>
      <w:lvlJc w:val="left"/>
      <w:pPr>
        <w:ind w:left="6693" w:hanging="360"/>
      </w:pPr>
      <w:rPr>
        <w:rFonts w:ascii="Wingdings" w:hAnsi="Wingdings" w:hint="default"/>
      </w:rPr>
    </w:lvl>
  </w:abstractNum>
  <w:abstractNum w:abstractNumId="9" w15:restartNumberingAfterBreak="0">
    <w:nsid w:val="4C95365C"/>
    <w:multiLevelType w:val="hybridMultilevel"/>
    <w:tmpl w:val="6242EC92"/>
    <w:lvl w:ilvl="0" w:tplc="3C342778">
      <w:start w:val="4"/>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8232CD"/>
    <w:multiLevelType w:val="hybridMultilevel"/>
    <w:tmpl w:val="E2BE4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8E54DE"/>
    <w:multiLevelType w:val="hybridMultilevel"/>
    <w:tmpl w:val="C45CA5AE"/>
    <w:lvl w:ilvl="0" w:tplc="491043EE">
      <w:start w:val="1"/>
      <w:numFmt w:val="bullet"/>
      <w:lvlText w:val="•"/>
      <w:lvlJc w:val="left"/>
      <w:pPr>
        <w:ind w:left="933" w:hanging="360"/>
      </w:pPr>
      <w:rPr>
        <w:rFonts w:ascii="Calibri" w:hAnsi="Calibri" w:hint="default"/>
        <w:sz w:val="12"/>
      </w:rPr>
    </w:lvl>
    <w:lvl w:ilvl="1" w:tplc="0C0A0003" w:tentative="1">
      <w:start w:val="1"/>
      <w:numFmt w:val="bullet"/>
      <w:lvlText w:val="o"/>
      <w:lvlJc w:val="left"/>
      <w:pPr>
        <w:ind w:left="1653" w:hanging="360"/>
      </w:pPr>
      <w:rPr>
        <w:rFonts w:ascii="Courier New" w:hAnsi="Courier New" w:cs="Courier New" w:hint="default"/>
      </w:rPr>
    </w:lvl>
    <w:lvl w:ilvl="2" w:tplc="0C0A0005" w:tentative="1">
      <w:start w:val="1"/>
      <w:numFmt w:val="bullet"/>
      <w:lvlText w:val=""/>
      <w:lvlJc w:val="left"/>
      <w:pPr>
        <w:ind w:left="2373" w:hanging="360"/>
      </w:pPr>
      <w:rPr>
        <w:rFonts w:ascii="Wingdings" w:hAnsi="Wingdings" w:hint="default"/>
      </w:rPr>
    </w:lvl>
    <w:lvl w:ilvl="3" w:tplc="0C0A0001" w:tentative="1">
      <w:start w:val="1"/>
      <w:numFmt w:val="bullet"/>
      <w:lvlText w:val=""/>
      <w:lvlJc w:val="left"/>
      <w:pPr>
        <w:ind w:left="3093" w:hanging="360"/>
      </w:pPr>
      <w:rPr>
        <w:rFonts w:ascii="Symbol" w:hAnsi="Symbol" w:hint="default"/>
      </w:rPr>
    </w:lvl>
    <w:lvl w:ilvl="4" w:tplc="0C0A0003" w:tentative="1">
      <w:start w:val="1"/>
      <w:numFmt w:val="bullet"/>
      <w:lvlText w:val="o"/>
      <w:lvlJc w:val="left"/>
      <w:pPr>
        <w:ind w:left="3813" w:hanging="360"/>
      </w:pPr>
      <w:rPr>
        <w:rFonts w:ascii="Courier New" w:hAnsi="Courier New" w:cs="Courier New" w:hint="default"/>
      </w:rPr>
    </w:lvl>
    <w:lvl w:ilvl="5" w:tplc="0C0A0005" w:tentative="1">
      <w:start w:val="1"/>
      <w:numFmt w:val="bullet"/>
      <w:lvlText w:val=""/>
      <w:lvlJc w:val="left"/>
      <w:pPr>
        <w:ind w:left="4533" w:hanging="360"/>
      </w:pPr>
      <w:rPr>
        <w:rFonts w:ascii="Wingdings" w:hAnsi="Wingdings" w:hint="default"/>
      </w:rPr>
    </w:lvl>
    <w:lvl w:ilvl="6" w:tplc="0C0A0001" w:tentative="1">
      <w:start w:val="1"/>
      <w:numFmt w:val="bullet"/>
      <w:lvlText w:val=""/>
      <w:lvlJc w:val="left"/>
      <w:pPr>
        <w:ind w:left="5253" w:hanging="360"/>
      </w:pPr>
      <w:rPr>
        <w:rFonts w:ascii="Symbol" w:hAnsi="Symbol" w:hint="default"/>
      </w:rPr>
    </w:lvl>
    <w:lvl w:ilvl="7" w:tplc="0C0A0003" w:tentative="1">
      <w:start w:val="1"/>
      <w:numFmt w:val="bullet"/>
      <w:lvlText w:val="o"/>
      <w:lvlJc w:val="left"/>
      <w:pPr>
        <w:ind w:left="5973" w:hanging="360"/>
      </w:pPr>
      <w:rPr>
        <w:rFonts w:ascii="Courier New" w:hAnsi="Courier New" w:cs="Courier New" w:hint="default"/>
      </w:rPr>
    </w:lvl>
    <w:lvl w:ilvl="8" w:tplc="0C0A0005" w:tentative="1">
      <w:start w:val="1"/>
      <w:numFmt w:val="bullet"/>
      <w:lvlText w:val=""/>
      <w:lvlJc w:val="left"/>
      <w:pPr>
        <w:ind w:left="6693" w:hanging="360"/>
      </w:pPr>
      <w:rPr>
        <w:rFonts w:ascii="Wingdings" w:hAnsi="Wingdings" w:hint="default"/>
      </w:rPr>
    </w:lvl>
  </w:abstractNum>
  <w:abstractNum w:abstractNumId="12" w15:restartNumberingAfterBreak="0">
    <w:nsid w:val="5EE117B7"/>
    <w:multiLevelType w:val="hybridMultilevel"/>
    <w:tmpl w:val="54547E94"/>
    <w:lvl w:ilvl="0" w:tplc="491043EE">
      <w:start w:val="1"/>
      <w:numFmt w:val="bullet"/>
      <w:lvlText w:val="•"/>
      <w:lvlJc w:val="left"/>
      <w:pPr>
        <w:ind w:left="720" w:hanging="360"/>
      </w:pPr>
      <w:rPr>
        <w:rFonts w:ascii="Calibri" w:hAnsi="Calibri" w:hint="default"/>
        <w:sz w:val="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E53943"/>
    <w:multiLevelType w:val="hybridMultilevel"/>
    <w:tmpl w:val="EC6A3394"/>
    <w:lvl w:ilvl="0" w:tplc="9FE826AC">
      <w:start w:val="16"/>
      <w:numFmt w:val="bullet"/>
      <w:lvlText w:val="-"/>
      <w:lvlJc w:val="left"/>
      <w:pPr>
        <w:tabs>
          <w:tab w:val="num" w:pos="2136"/>
        </w:tabs>
        <w:ind w:left="2136" w:hanging="72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6A0E5EAE"/>
    <w:multiLevelType w:val="hybridMultilevel"/>
    <w:tmpl w:val="29C01F66"/>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5BC010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8680D8F"/>
    <w:multiLevelType w:val="hybridMultilevel"/>
    <w:tmpl w:val="345AEB92"/>
    <w:lvl w:ilvl="0" w:tplc="4EA81B14">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8109D3"/>
    <w:multiLevelType w:val="multilevel"/>
    <w:tmpl w:val="A838F520"/>
    <w:lvl w:ilvl="0">
      <w:start w:val="1"/>
      <w:numFmt w:val="decimal"/>
      <w:pStyle w:val="Ttulo1"/>
      <w:isLgl/>
      <w:lvlText w:val="%1."/>
      <w:lvlJc w:val="left"/>
      <w:pPr>
        <w:tabs>
          <w:tab w:val="num" w:pos="360"/>
        </w:tabs>
        <w:ind w:left="360" w:hanging="360"/>
      </w:pPr>
      <w:rPr>
        <w:rFonts w:ascii="Times New Roman" w:hAnsi="Times New Roman" w:hint="default"/>
        <w:b/>
        <w:i w:val="0"/>
        <w:caps/>
        <w:sz w:val="22"/>
      </w:rPr>
    </w:lvl>
    <w:lvl w:ilvl="1">
      <w:start w:val="7"/>
      <w:numFmt w:val="decimal"/>
      <w:lvlText w:val="%2."/>
      <w:lvlJc w:val="left"/>
      <w:pPr>
        <w:tabs>
          <w:tab w:val="num" w:pos="360"/>
        </w:tabs>
        <w:ind w:left="360" w:hanging="360"/>
      </w:pPr>
      <w:rPr>
        <w:rFonts w:hint="default"/>
      </w:rPr>
    </w:lvl>
    <w:lvl w:ilvl="2">
      <w:start w:val="1"/>
      <w:numFmt w:val="decimal"/>
      <w:pStyle w:val="Ttulo3"/>
      <w:lvlText w:val="%1.%2.%3."/>
      <w:lvlJc w:val="left"/>
      <w:pPr>
        <w:tabs>
          <w:tab w:val="num" w:pos="1514"/>
        </w:tabs>
        <w:ind w:left="1224" w:hanging="430"/>
      </w:pPr>
      <w:rPr>
        <w:rFonts w:ascii="Times New Roman" w:hAnsi="Times New Roman" w:hint="default"/>
        <w:b/>
        <w:i w:val="0"/>
        <w:sz w:val="22"/>
      </w:rPr>
    </w:lvl>
    <w:lvl w:ilvl="3">
      <w:start w:val="1"/>
      <w:numFmt w:val="decimal"/>
      <w:pStyle w:val="Ttulo4"/>
      <w:lvlText w:val="%1.%2.%3.%4."/>
      <w:lvlJc w:val="left"/>
      <w:pPr>
        <w:tabs>
          <w:tab w:val="num" w:pos="2251"/>
        </w:tabs>
        <w:ind w:left="1728" w:hanging="197"/>
      </w:pPr>
      <w:rPr>
        <w:rFonts w:ascii="Times New Roman" w:hAnsi="Times New Roman" w:hint="default"/>
        <w:b/>
        <w:i w:val="0"/>
        <w:sz w:val="22"/>
      </w:rPr>
    </w:lvl>
    <w:lvl w:ilvl="4">
      <w:start w:val="1"/>
      <w:numFmt w:val="decimal"/>
      <w:lvlText w:val="%1.%2.%3.%4.%5."/>
      <w:lvlJc w:val="left"/>
      <w:pPr>
        <w:tabs>
          <w:tab w:val="num" w:pos="2951"/>
        </w:tabs>
        <w:ind w:left="2232" w:hanging="36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365135739">
    <w:abstractNumId w:val="17"/>
  </w:num>
  <w:num w:numId="2" w16cid:durableId="1457678971">
    <w:abstractNumId w:val="6"/>
  </w:num>
  <w:num w:numId="3" w16cid:durableId="346642597">
    <w:abstractNumId w:val="1"/>
  </w:num>
  <w:num w:numId="4" w16cid:durableId="1376733639">
    <w:abstractNumId w:val="5"/>
  </w:num>
  <w:num w:numId="5" w16cid:durableId="1532111640">
    <w:abstractNumId w:val="2"/>
  </w:num>
  <w:num w:numId="6" w16cid:durableId="614599089">
    <w:abstractNumId w:val="13"/>
  </w:num>
  <w:num w:numId="7" w16cid:durableId="2120493152">
    <w:abstractNumId w:val="4"/>
  </w:num>
  <w:num w:numId="8" w16cid:durableId="182204543">
    <w:abstractNumId w:val="14"/>
  </w:num>
  <w:num w:numId="9" w16cid:durableId="221717748">
    <w:abstractNumId w:val="9"/>
  </w:num>
  <w:num w:numId="10" w16cid:durableId="200601172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028141">
    <w:abstractNumId w:val="3"/>
  </w:num>
  <w:num w:numId="12" w16cid:durableId="1247962934">
    <w:abstractNumId w:val="16"/>
  </w:num>
  <w:num w:numId="13" w16cid:durableId="1264531229">
    <w:abstractNumId w:val="12"/>
  </w:num>
  <w:num w:numId="14" w16cid:durableId="1165822460">
    <w:abstractNumId w:val="10"/>
  </w:num>
  <w:num w:numId="15" w16cid:durableId="1795514667">
    <w:abstractNumId w:val="0"/>
  </w:num>
  <w:num w:numId="16" w16cid:durableId="234707932">
    <w:abstractNumId w:val="8"/>
  </w:num>
  <w:num w:numId="17" w16cid:durableId="1476533181">
    <w:abstractNumId w:val="11"/>
  </w:num>
  <w:num w:numId="18" w16cid:durableId="1561794592">
    <w:abstractNumId w:val="7"/>
  </w:num>
  <w:num w:numId="19" w16cid:durableId="1335765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D5"/>
    <w:rsid w:val="000048D5"/>
    <w:rsid w:val="00010E4F"/>
    <w:rsid w:val="000165A3"/>
    <w:rsid w:val="0006684E"/>
    <w:rsid w:val="000756BF"/>
    <w:rsid w:val="00075A9A"/>
    <w:rsid w:val="000A3E5F"/>
    <w:rsid w:val="000B6144"/>
    <w:rsid w:val="000F359F"/>
    <w:rsid w:val="00103863"/>
    <w:rsid w:val="0011383C"/>
    <w:rsid w:val="0012650C"/>
    <w:rsid w:val="001812E7"/>
    <w:rsid w:val="001A532D"/>
    <w:rsid w:val="001B3207"/>
    <w:rsid w:val="001B57BC"/>
    <w:rsid w:val="001E189D"/>
    <w:rsid w:val="001F3E56"/>
    <w:rsid w:val="00224AF1"/>
    <w:rsid w:val="00236CD9"/>
    <w:rsid w:val="00261DD3"/>
    <w:rsid w:val="00264190"/>
    <w:rsid w:val="002915E2"/>
    <w:rsid w:val="00295343"/>
    <w:rsid w:val="002D5F8C"/>
    <w:rsid w:val="0031204F"/>
    <w:rsid w:val="00313861"/>
    <w:rsid w:val="0034197D"/>
    <w:rsid w:val="00370EC8"/>
    <w:rsid w:val="00381AFD"/>
    <w:rsid w:val="003D5E3C"/>
    <w:rsid w:val="003E5572"/>
    <w:rsid w:val="00410671"/>
    <w:rsid w:val="00412E71"/>
    <w:rsid w:val="00431A55"/>
    <w:rsid w:val="00435988"/>
    <w:rsid w:val="004460C7"/>
    <w:rsid w:val="00487076"/>
    <w:rsid w:val="00496428"/>
    <w:rsid w:val="004A32EA"/>
    <w:rsid w:val="004A68C0"/>
    <w:rsid w:val="004D67FE"/>
    <w:rsid w:val="00537050"/>
    <w:rsid w:val="005610C5"/>
    <w:rsid w:val="00564830"/>
    <w:rsid w:val="00565A1F"/>
    <w:rsid w:val="005D124C"/>
    <w:rsid w:val="00604790"/>
    <w:rsid w:val="00606526"/>
    <w:rsid w:val="00623566"/>
    <w:rsid w:val="00645367"/>
    <w:rsid w:val="0064553B"/>
    <w:rsid w:val="00647AF3"/>
    <w:rsid w:val="00652B8E"/>
    <w:rsid w:val="006852F5"/>
    <w:rsid w:val="00697C19"/>
    <w:rsid w:val="006C7876"/>
    <w:rsid w:val="006D5607"/>
    <w:rsid w:val="006D5F2C"/>
    <w:rsid w:val="006E131A"/>
    <w:rsid w:val="00701017"/>
    <w:rsid w:val="00735996"/>
    <w:rsid w:val="007625E6"/>
    <w:rsid w:val="00776DAA"/>
    <w:rsid w:val="00782638"/>
    <w:rsid w:val="007B495D"/>
    <w:rsid w:val="007C2A4C"/>
    <w:rsid w:val="007F65E2"/>
    <w:rsid w:val="00803502"/>
    <w:rsid w:val="00816F67"/>
    <w:rsid w:val="008227F4"/>
    <w:rsid w:val="008251F0"/>
    <w:rsid w:val="008346E2"/>
    <w:rsid w:val="00840724"/>
    <w:rsid w:val="00843C19"/>
    <w:rsid w:val="008453ED"/>
    <w:rsid w:val="00887FC3"/>
    <w:rsid w:val="00890FAF"/>
    <w:rsid w:val="008A0A31"/>
    <w:rsid w:val="008C2BBC"/>
    <w:rsid w:val="008E590A"/>
    <w:rsid w:val="008F1EB9"/>
    <w:rsid w:val="00921BDD"/>
    <w:rsid w:val="00970A37"/>
    <w:rsid w:val="0098686D"/>
    <w:rsid w:val="009B10C0"/>
    <w:rsid w:val="009F49D1"/>
    <w:rsid w:val="00A067F6"/>
    <w:rsid w:val="00A53FE3"/>
    <w:rsid w:val="00A575EC"/>
    <w:rsid w:val="00A84756"/>
    <w:rsid w:val="00AF34B0"/>
    <w:rsid w:val="00AF690A"/>
    <w:rsid w:val="00B04973"/>
    <w:rsid w:val="00B20281"/>
    <w:rsid w:val="00B2361E"/>
    <w:rsid w:val="00B24842"/>
    <w:rsid w:val="00B315C5"/>
    <w:rsid w:val="00B32589"/>
    <w:rsid w:val="00B64CAB"/>
    <w:rsid w:val="00B658F9"/>
    <w:rsid w:val="00B814DF"/>
    <w:rsid w:val="00BA7538"/>
    <w:rsid w:val="00BE53DA"/>
    <w:rsid w:val="00BE7EC4"/>
    <w:rsid w:val="00BF356E"/>
    <w:rsid w:val="00C0711A"/>
    <w:rsid w:val="00C20E7C"/>
    <w:rsid w:val="00C32D4C"/>
    <w:rsid w:val="00C3595C"/>
    <w:rsid w:val="00C62F26"/>
    <w:rsid w:val="00C933C4"/>
    <w:rsid w:val="00C97B77"/>
    <w:rsid w:val="00CE4CAC"/>
    <w:rsid w:val="00D0289B"/>
    <w:rsid w:val="00D03521"/>
    <w:rsid w:val="00D2087F"/>
    <w:rsid w:val="00D40312"/>
    <w:rsid w:val="00D41480"/>
    <w:rsid w:val="00D73FC5"/>
    <w:rsid w:val="00D7519E"/>
    <w:rsid w:val="00D77F57"/>
    <w:rsid w:val="00D97DAC"/>
    <w:rsid w:val="00DE06E4"/>
    <w:rsid w:val="00E2483D"/>
    <w:rsid w:val="00E4134C"/>
    <w:rsid w:val="00EA5351"/>
    <w:rsid w:val="00EB129D"/>
    <w:rsid w:val="00EE11A7"/>
    <w:rsid w:val="00EE3BAC"/>
    <w:rsid w:val="00EE7D47"/>
    <w:rsid w:val="00F01E89"/>
    <w:rsid w:val="00F43543"/>
    <w:rsid w:val="00F67EC0"/>
    <w:rsid w:val="00F84A8E"/>
    <w:rsid w:val="00F94D10"/>
    <w:rsid w:val="00FA656C"/>
    <w:rsid w:val="00FC1454"/>
    <w:rsid w:val="00FC5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E2BB"/>
  <w15:docId w15:val="{F878DF02-2FFD-4C5A-BF8D-871061DF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8D5"/>
    <w:pPr>
      <w:spacing w:line="240" w:lineRule="auto"/>
      <w:jc w:val="both"/>
    </w:pPr>
    <w:rPr>
      <w:rFonts w:ascii="Times New Roman" w:eastAsia="Times New Roman" w:hAnsi="Times New Roman" w:cs="Times New Roman"/>
      <w:szCs w:val="20"/>
      <w:lang w:eastAsia="es-ES"/>
    </w:rPr>
  </w:style>
  <w:style w:type="paragraph" w:styleId="Ttulo1">
    <w:name w:val="heading 1"/>
    <w:basedOn w:val="Normal"/>
    <w:next w:val="Normal"/>
    <w:link w:val="Ttulo1Car"/>
    <w:qFormat/>
    <w:rsid w:val="000048D5"/>
    <w:pPr>
      <w:keepNext/>
      <w:numPr>
        <w:numId w:val="1"/>
      </w:numPr>
      <w:outlineLvl w:val="0"/>
    </w:pPr>
    <w:rPr>
      <w:b/>
    </w:rPr>
  </w:style>
  <w:style w:type="paragraph" w:styleId="Ttulo2">
    <w:name w:val="heading 2"/>
    <w:basedOn w:val="Normal"/>
    <w:next w:val="Normal"/>
    <w:link w:val="Ttulo2Car"/>
    <w:qFormat/>
    <w:rsid w:val="000048D5"/>
    <w:pPr>
      <w:keepNext/>
      <w:outlineLvl w:val="1"/>
    </w:pPr>
    <w:rPr>
      <w:b/>
    </w:rPr>
  </w:style>
  <w:style w:type="paragraph" w:styleId="Ttulo3">
    <w:name w:val="heading 3"/>
    <w:basedOn w:val="Normal"/>
    <w:next w:val="Normal"/>
    <w:link w:val="Ttulo3Car"/>
    <w:qFormat/>
    <w:rsid w:val="000048D5"/>
    <w:pPr>
      <w:keepNext/>
      <w:numPr>
        <w:ilvl w:val="2"/>
        <w:numId w:val="1"/>
      </w:numPr>
      <w:tabs>
        <w:tab w:val="left" w:pos="284"/>
        <w:tab w:val="left" w:pos="851"/>
        <w:tab w:val="left" w:pos="1134"/>
        <w:tab w:val="left" w:pos="1701"/>
        <w:tab w:val="left" w:pos="2296"/>
      </w:tabs>
      <w:suppressAutoHyphens/>
      <w:jc w:val="center"/>
      <w:outlineLvl w:val="2"/>
    </w:pPr>
    <w:rPr>
      <w:b/>
      <w:spacing w:val="-2"/>
    </w:rPr>
  </w:style>
  <w:style w:type="paragraph" w:styleId="Ttulo4">
    <w:name w:val="heading 4"/>
    <w:basedOn w:val="Normal"/>
    <w:next w:val="Normal"/>
    <w:link w:val="Ttulo4Car"/>
    <w:qFormat/>
    <w:rsid w:val="000048D5"/>
    <w:pPr>
      <w:keepNext/>
      <w:numPr>
        <w:ilvl w:val="3"/>
        <w:numId w:val="1"/>
      </w:numPr>
      <w:tabs>
        <w:tab w:val="right" w:pos="8931"/>
      </w:tabs>
      <w:jc w:val="center"/>
      <w:outlineLvl w:val="3"/>
    </w:pPr>
    <w:rPr>
      <w:b/>
      <w:u w:val="single"/>
    </w:rPr>
  </w:style>
  <w:style w:type="paragraph" w:styleId="Ttulo5">
    <w:name w:val="heading 5"/>
    <w:basedOn w:val="Normal"/>
    <w:next w:val="Normal"/>
    <w:link w:val="Ttulo5Car"/>
    <w:qFormat/>
    <w:rsid w:val="000048D5"/>
    <w:pPr>
      <w:keepNext/>
      <w:ind w:left="360"/>
      <w:outlineLvl w:val="4"/>
    </w:pPr>
    <w:rPr>
      <w:b/>
      <w:bCs/>
    </w:rPr>
  </w:style>
  <w:style w:type="paragraph" w:styleId="Ttulo6">
    <w:name w:val="heading 6"/>
    <w:basedOn w:val="Normal"/>
    <w:next w:val="Normal"/>
    <w:link w:val="Ttulo6Car"/>
    <w:qFormat/>
    <w:rsid w:val="000048D5"/>
    <w:pPr>
      <w:keepNext/>
      <w:tabs>
        <w:tab w:val="left" w:pos="4536"/>
      </w:tabs>
      <w:outlineLvl w:val="5"/>
    </w:pPr>
    <w:rPr>
      <w:b/>
      <w:bCs/>
    </w:rPr>
  </w:style>
  <w:style w:type="paragraph" w:styleId="Ttulo8">
    <w:name w:val="heading 8"/>
    <w:basedOn w:val="Normal"/>
    <w:next w:val="Normal"/>
    <w:link w:val="Ttulo8Car"/>
    <w:qFormat/>
    <w:rsid w:val="000048D5"/>
    <w:pPr>
      <w:keepNext/>
      <w:outlineLvl w:val="7"/>
    </w:pPr>
    <w:rPr>
      <w:rFonts w:ascii="Verdana" w:hAnsi="Verdan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48D5"/>
    <w:rPr>
      <w:rFonts w:ascii="Times New Roman" w:eastAsia="Times New Roman" w:hAnsi="Times New Roman" w:cs="Times New Roman"/>
      <w:b/>
      <w:szCs w:val="20"/>
      <w:lang w:eastAsia="es-ES"/>
    </w:rPr>
  </w:style>
  <w:style w:type="character" w:customStyle="1" w:styleId="Ttulo2Car">
    <w:name w:val="Título 2 Car"/>
    <w:basedOn w:val="Fuentedeprrafopredeter"/>
    <w:link w:val="Ttulo2"/>
    <w:rsid w:val="000048D5"/>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rsid w:val="000048D5"/>
    <w:rPr>
      <w:rFonts w:ascii="Times New Roman" w:eastAsia="Times New Roman" w:hAnsi="Times New Roman" w:cs="Times New Roman"/>
      <w:b/>
      <w:spacing w:val="-2"/>
      <w:szCs w:val="20"/>
      <w:lang w:eastAsia="es-ES"/>
    </w:rPr>
  </w:style>
  <w:style w:type="character" w:customStyle="1" w:styleId="Ttulo4Car">
    <w:name w:val="Título 4 Car"/>
    <w:basedOn w:val="Fuentedeprrafopredeter"/>
    <w:link w:val="Ttulo4"/>
    <w:rsid w:val="000048D5"/>
    <w:rPr>
      <w:rFonts w:ascii="Times New Roman" w:eastAsia="Times New Roman" w:hAnsi="Times New Roman" w:cs="Times New Roman"/>
      <w:b/>
      <w:szCs w:val="20"/>
      <w:u w:val="single"/>
      <w:lang w:eastAsia="es-ES"/>
    </w:rPr>
  </w:style>
  <w:style w:type="character" w:customStyle="1" w:styleId="Ttulo5Car">
    <w:name w:val="Título 5 Car"/>
    <w:basedOn w:val="Fuentedeprrafopredeter"/>
    <w:link w:val="Ttulo5"/>
    <w:rsid w:val="000048D5"/>
    <w:rPr>
      <w:rFonts w:ascii="Times New Roman" w:eastAsia="Times New Roman" w:hAnsi="Times New Roman" w:cs="Times New Roman"/>
      <w:b/>
      <w:bCs/>
      <w:szCs w:val="20"/>
      <w:lang w:eastAsia="es-ES"/>
    </w:rPr>
  </w:style>
  <w:style w:type="character" w:customStyle="1" w:styleId="Ttulo6Car">
    <w:name w:val="Título 6 Car"/>
    <w:basedOn w:val="Fuentedeprrafopredeter"/>
    <w:link w:val="Ttulo6"/>
    <w:rsid w:val="000048D5"/>
    <w:rPr>
      <w:rFonts w:ascii="Times New Roman" w:eastAsia="Times New Roman" w:hAnsi="Times New Roman" w:cs="Times New Roman"/>
      <w:b/>
      <w:bCs/>
      <w:szCs w:val="20"/>
      <w:lang w:eastAsia="es-ES"/>
    </w:rPr>
  </w:style>
  <w:style w:type="character" w:customStyle="1" w:styleId="Ttulo8Car">
    <w:name w:val="Título 8 Car"/>
    <w:basedOn w:val="Fuentedeprrafopredeter"/>
    <w:link w:val="Ttulo8"/>
    <w:rsid w:val="000048D5"/>
    <w:rPr>
      <w:rFonts w:ascii="Verdana" w:eastAsia="Times New Roman" w:hAnsi="Verdana" w:cs="Times New Roman"/>
      <w:b/>
      <w:bCs/>
      <w:sz w:val="24"/>
      <w:szCs w:val="20"/>
      <w:lang w:eastAsia="es-ES"/>
    </w:rPr>
  </w:style>
  <w:style w:type="paragraph" w:styleId="Textoindependiente">
    <w:name w:val="Body Text"/>
    <w:aliases w:val="ALCANCE"/>
    <w:basedOn w:val="Normal"/>
    <w:link w:val="TextoindependienteCar"/>
    <w:semiHidden/>
    <w:rsid w:val="000048D5"/>
    <w:pPr>
      <w:tabs>
        <w:tab w:val="left" w:pos="4536"/>
      </w:tabs>
    </w:pPr>
    <w:rPr>
      <w:rFonts w:ascii="Arial" w:hAnsi="Arial"/>
    </w:rPr>
  </w:style>
  <w:style w:type="character" w:customStyle="1" w:styleId="TextoindependienteCar">
    <w:name w:val="Texto independiente Car"/>
    <w:aliases w:val="ALCANCE Car"/>
    <w:basedOn w:val="Fuentedeprrafopredeter"/>
    <w:link w:val="Textoindependiente"/>
    <w:semiHidden/>
    <w:rsid w:val="000048D5"/>
    <w:rPr>
      <w:rFonts w:ascii="Arial" w:eastAsia="Times New Roman" w:hAnsi="Arial" w:cs="Times New Roman"/>
      <w:szCs w:val="20"/>
      <w:lang w:eastAsia="es-ES"/>
    </w:rPr>
  </w:style>
  <w:style w:type="paragraph" w:styleId="Encabezado">
    <w:name w:val="header"/>
    <w:basedOn w:val="Normal"/>
    <w:link w:val="EncabezadoCar"/>
    <w:rsid w:val="000048D5"/>
    <w:pPr>
      <w:tabs>
        <w:tab w:val="center" w:pos="4252"/>
        <w:tab w:val="right" w:pos="8504"/>
      </w:tabs>
    </w:pPr>
    <w:rPr>
      <w:rFonts w:ascii="Arial" w:hAnsi="Arial"/>
    </w:rPr>
  </w:style>
  <w:style w:type="character" w:customStyle="1" w:styleId="EncabezadoCar">
    <w:name w:val="Encabezado Car"/>
    <w:basedOn w:val="Fuentedeprrafopredeter"/>
    <w:link w:val="Encabezado"/>
    <w:rsid w:val="000048D5"/>
    <w:rPr>
      <w:rFonts w:ascii="Arial" w:eastAsia="Times New Roman" w:hAnsi="Arial" w:cs="Times New Roman"/>
      <w:szCs w:val="20"/>
      <w:lang w:eastAsia="es-ES"/>
    </w:rPr>
  </w:style>
  <w:style w:type="character" w:styleId="Nmerodepgina">
    <w:name w:val="page number"/>
    <w:basedOn w:val="Fuentedeprrafopredeter"/>
    <w:semiHidden/>
    <w:rsid w:val="000048D5"/>
  </w:style>
  <w:style w:type="paragraph" w:styleId="Piedepgina">
    <w:name w:val="footer"/>
    <w:basedOn w:val="Normal"/>
    <w:link w:val="PiedepginaCar"/>
    <w:rsid w:val="000048D5"/>
    <w:pPr>
      <w:tabs>
        <w:tab w:val="center" w:pos="4252"/>
        <w:tab w:val="right" w:pos="8504"/>
      </w:tabs>
    </w:pPr>
  </w:style>
  <w:style w:type="character" w:customStyle="1" w:styleId="PiedepginaCar">
    <w:name w:val="Pie de página Car"/>
    <w:basedOn w:val="Fuentedeprrafopredeter"/>
    <w:link w:val="Piedepgina"/>
    <w:rsid w:val="000048D5"/>
    <w:rPr>
      <w:rFonts w:ascii="Times New Roman" w:eastAsia="Times New Roman" w:hAnsi="Times New Roman" w:cs="Times New Roman"/>
      <w:szCs w:val="20"/>
      <w:lang w:eastAsia="es-ES"/>
    </w:rPr>
  </w:style>
  <w:style w:type="paragraph" w:styleId="Sangradetextonormal">
    <w:name w:val="Body Text Indent"/>
    <w:basedOn w:val="Normal"/>
    <w:link w:val="SangradetextonormalCar"/>
    <w:semiHidden/>
    <w:rsid w:val="000048D5"/>
    <w:pPr>
      <w:tabs>
        <w:tab w:val="left" w:pos="4536"/>
      </w:tabs>
      <w:ind w:left="927" w:hanging="567"/>
    </w:pPr>
  </w:style>
  <w:style w:type="character" w:customStyle="1" w:styleId="SangradetextonormalCar">
    <w:name w:val="Sangría de texto normal Car"/>
    <w:basedOn w:val="Fuentedeprrafopredeter"/>
    <w:link w:val="Sangradetextonormal"/>
    <w:semiHidden/>
    <w:rsid w:val="000048D5"/>
    <w:rPr>
      <w:rFonts w:ascii="Times New Roman" w:eastAsia="Times New Roman" w:hAnsi="Times New Roman" w:cs="Times New Roman"/>
      <w:szCs w:val="20"/>
      <w:lang w:eastAsia="es-ES"/>
    </w:rPr>
  </w:style>
  <w:style w:type="paragraph" w:styleId="Sangra3detindependiente">
    <w:name w:val="Body Text Indent 3"/>
    <w:basedOn w:val="Normal"/>
    <w:link w:val="Sangra3detindependienteCar"/>
    <w:semiHidden/>
    <w:rsid w:val="000048D5"/>
    <w:pPr>
      <w:ind w:left="360"/>
    </w:pPr>
  </w:style>
  <w:style w:type="character" w:customStyle="1" w:styleId="Sangra3detindependienteCar">
    <w:name w:val="Sangría 3 de t. independiente Car"/>
    <w:basedOn w:val="Fuentedeprrafopredeter"/>
    <w:link w:val="Sangra3detindependiente"/>
    <w:semiHidden/>
    <w:rsid w:val="000048D5"/>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0048D5"/>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8D5"/>
    <w:rPr>
      <w:rFonts w:ascii="Tahoma" w:eastAsia="Times New Roman" w:hAnsi="Tahoma" w:cs="Tahoma"/>
      <w:sz w:val="16"/>
      <w:szCs w:val="16"/>
      <w:lang w:eastAsia="es-ES"/>
    </w:rPr>
  </w:style>
  <w:style w:type="paragraph" w:styleId="Prrafodelista">
    <w:name w:val="List Paragraph"/>
    <w:basedOn w:val="Normal"/>
    <w:uiPriority w:val="34"/>
    <w:qFormat/>
    <w:rsid w:val="00652B8E"/>
    <w:pPr>
      <w:ind w:left="720"/>
      <w:contextualSpacing/>
    </w:pPr>
  </w:style>
  <w:style w:type="paragraph" w:styleId="Ttulo">
    <w:name w:val="Title"/>
    <w:basedOn w:val="Normal"/>
    <w:link w:val="TtuloCar"/>
    <w:qFormat/>
    <w:rsid w:val="00D41480"/>
    <w:pPr>
      <w:jc w:val="center"/>
    </w:pPr>
    <w:rPr>
      <w:rFonts w:ascii="Arial" w:hAnsi="Arial"/>
      <w:b/>
      <w:lang w:val="es-ES_tradnl"/>
    </w:rPr>
  </w:style>
  <w:style w:type="character" w:customStyle="1" w:styleId="TtuloCar">
    <w:name w:val="Título Car"/>
    <w:basedOn w:val="Fuentedeprrafopredeter"/>
    <w:link w:val="Ttulo"/>
    <w:rsid w:val="00D41480"/>
    <w:rPr>
      <w:rFonts w:ascii="Arial" w:eastAsia="Times New Roman" w:hAnsi="Arial" w:cs="Times New Roman"/>
      <w:b/>
      <w:szCs w:val="20"/>
      <w:lang w:val="es-ES_tradnl" w:eastAsia="es-ES"/>
    </w:rPr>
  </w:style>
  <w:style w:type="character" w:styleId="Hipervnculo">
    <w:name w:val="Hyperlink"/>
    <w:basedOn w:val="Fuentedeprrafopredeter"/>
    <w:uiPriority w:val="99"/>
    <w:unhideWhenUsed/>
    <w:rsid w:val="00D41480"/>
    <w:rPr>
      <w:color w:val="0000FF"/>
      <w:u w:val="single"/>
    </w:rPr>
  </w:style>
  <w:style w:type="paragraph" w:styleId="Revisin">
    <w:name w:val="Revision"/>
    <w:hidden/>
    <w:uiPriority w:val="99"/>
    <w:semiHidden/>
    <w:rsid w:val="00B814DF"/>
    <w:pPr>
      <w:spacing w:line="240" w:lineRule="auto"/>
    </w:pPr>
    <w:rPr>
      <w:rFonts w:ascii="Times New Roman" w:eastAsia="Times New Roman" w:hAnsi="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961419">
      <w:bodyDiv w:val="1"/>
      <w:marLeft w:val="0"/>
      <w:marRight w:val="0"/>
      <w:marTop w:val="0"/>
      <w:marBottom w:val="0"/>
      <w:divBdr>
        <w:top w:val="none" w:sz="0" w:space="0" w:color="auto"/>
        <w:left w:val="none" w:sz="0" w:space="0" w:color="auto"/>
        <w:bottom w:val="none" w:sz="0" w:space="0" w:color="auto"/>
        <w:right w:val="none" w:sz="0" w:space="0" w:color="auto"/>
      </w:divBdr>
    </w:div>
    <w:div w:id="1595474390">
      <w:bodyDiv w:val="1"/>
      <w:marLeft w:val="0"/>
      <w:marRight w:val="0"/>
      <w:marTop w:val="0"/>
      <w:marBottom w:val="0"/>
      <w:divBdr>
        <w:top w:val="none" w:sz="0" w:space="0" w:color="auto"/>
        <w:left w:val="none" w:sz="0" w:space="0" w:color="auto"/>
        <w:bottom w:val="none" w:sz="0" w:space="0" w:color="auto"/>
        <w:right w:val="none" w:sz="0" w:space="0" w:color="auto"/>
      </w:divBdr>
    </w:div>
    <w:div w:id="1894807366">
      <w:bodyDiv w:val="1"/>
      <w:marLeft w:val="0"/>
      <w:marRight w:val="0"/>
      <w:marTop w:val="0"/>
      <w:marBottom w:val="0"/>
      <w:divBdr>
        <w:top w:val="none" w:sz="0" w:space="0" w:color="auto"/>
        <w:left w:val="none" w:sz="0" w:space="0" w:color="auto"/>
        <w:bottom w:val="none" w:sz="0" w:space="0" w:color="auto"/>
        <w:right w:val="none" w:sz="0" w:space="0" w:color="auto"/>
      </w:divBdr>
    </w:div>
    <w:div w:id="19142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BE7D-56E9-4DFD-8031-2F370EA9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4678</Words>
  <Characters>25735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Recuero</dc:creator>
  <cp:lastModifiedBy>Belen Arteaga Mancha</cp:lastModifiedBy>
  <cp:revision>2</cp:revision>
  <cp:lastPrinted>2011-04-13T11:00:00Z</cp:lastPrinted>
  <dcterms:created xsi:type="dcterms:W3CDTF">2024-04-09T18:41:00Z</dcterms:created>
  <dcterms:modified xsi:type="dcterms:W3CDTF">2024-04-09T18:41:00Z</dcterms:modified>
</cp:coreProperties>
</file>