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F9D" w:rsidRPr="00823789" w:rsidRDefault="00B90A68" w:rsidP="00C43F9D">
      <w:pPr>
        <w:spacing w:line="288" w:lineRule="auto"/>
        <w:jc w:val="center"/>
        <w:rPr>
          <w:b/>
          <w:sz w:val="28"/>
          <w:szCs w:val="28"/>
        </w:rPr>
      </w:pPr>
      <w:r>
        <w:rPr>
          <w:b/>
          <w:sz w:val="28"/>
          <w:szCs w:val="28"/>
        </w:rPr>
        <w:t>Publicación del Reglamento de Acreditación y Verificación para el régimen de comercio de derechos de emisión</w:t>
      </w:r>
    </w:p>
    <w:p w:rsidR="00C43F9D" w:rsidRPr="008157F3" w:rsidRDefault="00C43F9D" w:rsidP="00C43F9D">
      <w:pPr>
        <w:spacing w:after="0" w:line="288" w:lineRule="auto"/>
        <w:jc w:val="both"/>
        <w:rPr>
          <w:rFonts w:asciiTheme="minorHAnsi" w:eastAsia="Times New Roman" w:hAnsiTheme="minorHAnsi" w:cs="Arial"/>
          <w:sz w:val="16"/>
          <w:szCs w:val="16"/>
          <w:lang w:eastAsia="es-ES"/>
        </w:rPr>
      </w:pPr>
    </w:p>
    <w:p w:rsidR="00C43F9D" w:rsidRPr="00C43F9D" w:rsidRDefault="00C43F9D" w:rsidP="00C43F9D">
      <w:pPr>
        <w:spacing w:after="0" w:line="288" w:lineRule="auto"/>
        <w:jc w:val="both"/>
        <w:rPr>
          <w:rFonts w:asciiTheme="minorHAnsi" w:eastAsia="Times New Roman" w:hAnsiTheme="minorHAnsi" w:cs="Arial"/>
          <w:lang w:eastAsia="es-ES"/>
        </w:rPr>
      </w:pPr>
    </w:p>
    <w:p w:rsidR="00C43F9D" w:rsidRPr="00C43F9D" w:rsidRDefault="00C43F9D" w:rsidP="00C43F9D">
      <w:pPr>
        <w:spacing w:after="0" w:line="288" w:lineRule="auto"/>
        <w:jc w:val="both"/>
        <w:rPr>
          <w:rFonts w:asciiTheme="minorHAnsi" w:eastAsia="Times New Roman" w:hAnsiTheme="minorHAnsi" w:cs="Arial"/>
          <w:lang w:eastAsia="es-ES"/>
        </w:rPr>
      </w:pPr>
      <w:r w:rsidRPr="00C43F9D">
        <w:rPr>
          <w:rFonts w:asciiTheme="minorHAnsi" w:eastAsia="Times New Roman" w:hAnsiTheme="minorHAnsi" w:cs="Arial"/>
          <w:lang w:eastAsia="es-ES"/>
        </w:rPr>
        <w:t xml:space="preserve">Madrid, </w:t>
      </w:r>
      <w:r w:rsidR="008157F3">
        <w:rPr>
          <w:rFonts w:asciiTheme="minorHAnsi" w:eastAsia="Times New Roman" w:hAnsiTheme="minorHAnsi" w:cs="Arial"/>
          <w:lang w:eastAsia="es-ES"/>
        </w:rPr>
        <w:t xml:space="preserve"> </w:t>
      </w:r>
      <w:r w:rsidR="008A7AD7">
        <w:rPr>
          <w:rFonts w:asciiTheme="minorHAnsi" w:eastAsia="Times New Roman" w:hAnsiTheme="minorHAnsi" w:cs="Arial"/>
          <w:lang w:eastAsia="es-ES"/>
        </w:rPr>
        <w:t>21 de noviem</w:t>
      </w:r>
      <w:r w:rsidR="00964D27">
        <w:rPr>
          <w:rFonts w:asciiTheme="minorHAnsi" w:eastAsia="Times New Roman" w:hAnsiTheme="minorHAnsi" w:cs="Arial"/>
          <w:lang w:eastAsia="es-ES"/>
        </w:rPr>
        <w:t xml:space="preserve">bre </w:t>
      </w:r>
      <w:r w:rsidRPr="00C43F9D">
        <w:rPr>
          <w:rFonts w:asciiTheme="minorHAnsi" w:eastAsia="Times New Roman" w:hAnsiTheme="minorHAnsi" w:cs="Arial"/>
          <w:lang w:eastAsia="es-ES"/>
        </w:rPr>
        <w:t>de 2012</w:t>
      </w:r>
    </w:p>
    <w:p w:rsidR="00AB00C3" w:rsidRDefault="00AB00C3" w:rsidP="00AB00C3">
      <w:pPr>
        <w:spacing w:after="0" w:line="288" w:lineRule="auto"/>
        <w:jc w:val="both"/>
        <w:rPr>
          <w:rFonts w:eastAsia="Times New Roman"/>
          <w:bCs/>
          <w:lang w:eastAsia="es-ES"/>
        </w:rPr>
      </w:pPr>
    </w:p>
    <w:p w:rsidR="00AB00C3" w:rsidRPr="00AB00C3" w:rsidRDefault="00AB00C3" w:rsidP="00AB00C3">
      <w:pPr>
        <w:spacing w:after="0" w:line="288" w:lineRule="auto"/>
        <w:jc w:val="both"/>
        <w:rPr>
          <w:rFonts w:eastAsia="Times New Roman"/>
          <w:bCs/>
          <w:lang w:eastAsia="es-ES"/>
        </w:rPr>
      </w:pPr>
      <w:r w:rsidRPr="00AB00C3">
        <w:rPr>
          <w:rFonts w:eastAsia="Times New Roman"/>
          <w:bCs/>
          <w:lang w:eastAsia="es-ES"/>
        </w:rPr>
        <w:t>El pasado mes de julio se publicó el Reglamento de Acreditación y Verificación para el régimen de comercio de derechos de emisión, en el que se establece entre otras cuestiones que los verificadores de emisiones para poder operar en este esquema deberán estar acreditados por el correspondiente Organismos Nacional de Acreditación designado en su estado miembro al amparo del Reglamento (CE) nº 765/2008. En España, por tanto, esta actividad seguirá siendo realizada por ENAC.</w:t>
      </w:r>
    </w:p>
    <w:p w:rsidR="00AB00C3" w:rsidRPr="00AB00C3" w:rsidRDefault="00AB00C3" w:rsidP="00AB00C3">
      <w:pPr>
        <w:spacing w:after="0" w:line="288" w:lineRule="auto"/>
        <w:jc w:val="both"/>
        <w:rPr>
          <w:rFonts w:eastAsia="Times New Roman"/>
          <w:bCs/>
          <w:lang w:eastAsia="es-ES"/>
        </w:rPr>
      </w:pPr>
    </w:p>
    <w:p w:rsidR="00AB00C3" w:rsidRPr="00AB00C3" w:rsidRDefault="00AB00C3" w:rsidP="00AB00C3">
      <w:pPr>
        <w:spacing w:after="0" w:line="288" w:lineRule="auto"/>
        <w:jc w:val="both"/>
        <w:rPr>
          <w:rFonts w:asciiTheme="minorHAnsi" w:eastAsia="Times New Roman" w:hAnsiTheme="minorHAnsi" w:cs="Arial"/>
          <w:lang w:eastAsia="es-ES"/>
        </w:rPr>
      </w:pPr>
      <w:r w:rsidRPr="00AB00C3">
        <w:rPr>
          <w:rFonts w:eastAsia="Times New Roman"/>
          <w:bCs/>
          <w:lang w:eastAsia="es-ES"/>
        </w:rPr>
        <w:t>Asimismo, el Reglamento establece como referencia para esta acreditación la norma EN ISO 14065 “</w:t>
      </w:r>
      <w:r w:rsidRPr="00AB00C3">
        <w:rPr>
          <w:rFonts w:asciiTheme="minorHAnsi" w:eastAsia="Times New Roman" w:hAnsiTheme="minorHAnsi" w:cs="Arial"/>
          <w:lang w:eastAsia="es-ES"/>
        </w:rPr>
        <w:t>Gases de efecto invernadero. Requisitos para los organismos que realizan la validación y la verificación de gases de efecto invernadero, para su uso en acreditación u otras formas de reconocimiento”.</w:t>
      </w:r>
    </w:p>
    <w:p w:rsidR="00AB00C3" w:rsidRPr="00AB00C3" w:rsidRDefault="00AB00C3" w:rsidP="00AB00C3">
      <w:pPr>
        <w:spacing w:after="0" w:line="288" w:lineRule="auto"/>
        <w:jc w:val="both"/>
        <w:rPr>
          <w:rFonts w:eastAsia="Times New Roman"/>
          <w:bCs/>
          <w:lang w:eastAsia="es-ES"/>
        </w:rPr>
      </w:pPr>
    </w:p>
    <w:p w:rsidR="00AB00C3" w:rsidRPr="00AB00C3" w:rsidRDefault="00AB00C3" w:rsidP="00AB00C3">
      <w:pPr>
        <w:spacing w:after="0" w:line="288" w:lineRule="auto"/>
        <w:jc w:val="both"/>
        <w:rPr>
          <w:rFonts w:eastAsia="Times New Roman"/>
          <w:bCs/>
          <w:lang w:eastAsia="es-ES"/>
        </w:rPr>
      </w:pPr>
      <w:r w:rsidRPr="00AB00C3">
        <w:rPr>
          <w:rFonts w:eastAsia="Times New Roman"/>
          <w:bCs/>
          <w:lang w:eastAsia="es-ES"/>
        </w:rPr>
        <w:t>ENAC ha colaborado en la redacción tanto del Reglamento como de un amplio material guía complementario a través del Grupo de Trabajo establecido por EA para dar apoyo a los servicios de la Comisión. Asimismo ENAC participa también activamente en el proceso de revisión del documento de criterios específicos para la acreditación de verificadores de informes de gases efecto invernadero (EA-6/03).</w:t>
      </w:r>
    </w:p>
    <w:p w:rsidR="00AB00C3" w:rsidRPr="00AB00C3" w:rsidRDefault="00AB00C3" w:rsidP="00AB00C3">
      <w:pPr>
        <w:spacing w:after="0" w:line="288" w:lineRule="auto"/>
        <w:jc w:val="both"/>
        <w:rPr>
          <w:rFonts w:eastAsia="Times New Roman"/>
          <w:bCs/>
          <w:lang w:eastAsia="es-ES"/>
        </w:rPr>
      </w:pPr>
    </w:p>
    <w:p w:rsidR="00AB00C3" w:rsidRPr="00AB00C3" w:rsidRDefault="00AB00C3" w:rsidP="00AB00C3">
      <w:pPr>
        <w:spacing w:after="0" w:line="288" w:lineRule="auto"/>
        <w:jc w:val="both"/>
        <w:rPr>
          <w:rFonts w:eastAsia="Times New Roman"/>
          <w:bCs/>
          <w:lang w:eastAsia="es-ES"/>
        </w:rPr>
      </w:pPr>
      <w:r w:rsidRPr="00AB00C3">
        <w:rPr>
          <w:rFonts w:eastAsia="Times New Roman"/>
          <w:bCs/>
          <w:lang w:eastAsia="es-ES"/>
        </w:rPr>
        <w:t xml:space="preserve">Paralelamente EA ha iniciado las actividades necesarias para establecer un nuevo </w:t>
      </w:r>
      <w:r w:rsidRPr="00AB00C3">
        <w:rPr>
          <w:rFonts w:asciiTheme="minorHAnsi" w:eastAsia="Times New Roman" w:hAnsiTheme="minorHAnsi" w:cs="Arial"/>
          <w:lang w:eastAsia="es-ES"/>
        </w:rPr>
        <w:t>Acuerdo de Reconocimiento Mutuo europeo para esta actividad, exigido también en el reglamento, y al que ENAC ha solicitado ya incorporarse y que firmará en el momento en que los correspondientes procesos de evaluación hayan finalizado.</w:t>
      </w:r>
    </w:p>
    <w:p w:rsidR="00AB00C3" w:rsidRPr="00AB00C3" w:rsidRDefault="00AB00C3" w:rsidP="00AB00C3">
      <w:pPr>
        <w:spacing w:after="0" w:line="288" w:lineRule="auto"/>
        <w:jc w:val="both"/>
        <w:rPr>
          <w:rFonts w:asciiTheme="minorHAnsi" w:eastAsia="Times New Roman" w:hAnsiTheme="minorHAnsi" w:cs="Arial"/>
          <w:lang w:eastAsia="es-ES"/>
        </w:rPr>
      </w:pPr>
    </w:p>
    <w:p w:rsidR="00AB00C3" w:rsidRPr="00AB00C3" w:rsidRDefault="00AB00C3" w:rsidP="00AB00C3">
      <w:pPr>
        <w:spacing w:after="0" w:line="288" w:lineRule="auto"/>
        <w:jc w:val="both"/>
        <w:rPr>
          <w:rFonts w:asciiTheme="minorHAnsi" w:eastAsia="Times New Roman" w:hAnsiTheme="minorHAnsi" w:cs="Arial"/>
          <w:lang w:eastAsia="es-ES"/>
        </w:rPr>
      </w:pPr>
      <w:r w:rsidRPr="00AB00C3">
        <w:rPr>
          <w:rFonts w:asciiTheme="minorHAnsi" w:eastAsia="Times New Roman" w:hAnsiTheme="minorHAnsi" w:cs="Arial"/>
          <w:lang w:eastAsia="es-ES"/>
        </w:rPr>
        <w:t>Para garantizar que los verificadores acreditados por ENAC están en la mejor disposición para encarar estos cambios, ya, en el año 2011, ENAC lanzó un proceso de transición para que los verificadores actualicen sus acreditaciones a la nueva norma. Las evaluaciones de adecuación se han llevado a cabo a lo largo de la campaña 2011–2012 y, a fecha de hoy, se ha concedido la acreditación para la Verificación de Informes de Comercio de Derechos de emisión respecto a la norma UNE-EN ISO 14065 a Lloyd´s Register España, S.A</w:t>
      </w:r>
      <w:r w:rsidR="00533277">
        <w:rPr>
          <w:rFonts w:asciiTheme="minorHAnsi" w:eastAsia="Times New Roman" w:hAnsiTheme="minorHAnsi" w:cs="Arial"/>
          <w:lang w:eastAsia="es-ES"/>
        </w:rPr>
        <w:t>.;</w:t>
      </w:r>
      <w:r w:rsidRPr="00AB00C3">
        <w:rPr>
          <w:rFonts w:asciiTheme="minorHAnsi" w:eastAsia="Times New Roman" w:hAnsiTheme="minorHAnsi" w:cs="Arial"/>
          <w:lang w:eastAsia="es-ES"/>
        </w:rPr>
        <w:t xml:space="preserve"> a LGAI Technological Center, S.A.</w:t>
      </w:r>
      <w:r w:rsidR="00533277">
        <w:rPr>
          <w:rFonts w:asciiTheme="minorHAnsi" w:eastAsia="Times New Roman" w:hAnsiTheme="minorHAnsi" w:cs="Arial"/>
          <w:lang w:eastAsia="es-ES"/>
        </w:rPr>
        <w:t xml:space="preserve"> y a SGS Tecnos S.A. (Unipersonal).</w:t>
      </w:r>
      <w:r w:rsidRPr="00AB00C3">
        <w:rPr>
          <w:rFonts w:asciiTheme="minorHAnsi" w:eastAsia="Times New Roman" w:hAnsiTheme="minorHAnsi" w:cs="Arial"/>
          <w:lang w:eastAsia="es-ES"/>
        </w:rPr>
        <w:t xml:space="preserve">  </w:t>
      </w:r>
    </w:p>
    <w:p w:rsidR="00AB00C3" w:rsidRPr="00C43F9D" w:rsidRDefault="00AB00C3" w:rsidP="00C43F9D">
      <w:pPr>
        <w:spacing w:after="0" w:line="288" w:lineRule="auto"/>
        <w:jc w:val="both"/>
        <w:rPr>
          <w:rFonts w:asciiTheme="minorHAnsi" w:eastAsia="Times New Roman" w:hAnsiTheme="minorHAnsi" w:cs="Arial"/>
          <w:lang w:eastAsia="es-ES"/>
        </w:rPr>
      </w:pPr>
    </w:p>
    <w:p w:rsidR="00C43F9D" w:rsidRDefault="00C43F9D" w:rsidP="00C43F9D">
      <w:pPr>
        <w:spacing w:line="240" w:lineRule="auto"/>
        <w:jc w:val="both"/>
        <w:rPr>
          <w:rFonts w:asciiTheme="minorHAnsi" w:hAnsiTheme="minorHAnsi" w:cs="Arial"/>
          <w:sz w:val="16"/>
          <w:szCs w:val="16"/>
        </w:rPr>
      </w:pPr>
    </w:p>
    <w:p w:rsidR="00533277" w:rsidRDefault="00533277" w:rsidP="00C43F9D">
      <w:pPr>
        <w:pStyle w:val="Sinespaciado"/>
        <w:spacing w:after="200"/>
        <w:ind w:right="-2"/>
        <w:jc w:val="both"/>
        <w:rPr>
          <w:rFonts w:cs="Tahoma"/>
          <w:b/>
          <w:noProof/>
          <w:u w:val="single"/>
          <w:lang w:eastAsia="es-ES"/>
        </w:rPr>
      </w:pPr>
    </w:p>
    <w:p w:rsidR="00C43F9D" w:rsidRPr="00823789" w:rsidRDefault="00C43F9D" w:rsidP="00C43F9D">
      <w:pPr>
        <w:pStyle w:val="Sinespaciado"/>
        <w:spacing w:after="200"/>
        <w:ind w:right="-2"/>
        <w:jc w:val="both"/>
        <w:rPr>
          <w:rFonts w:asciiTheme="minorHAnsi" w:hAnsiTheme="minorHAnsi" w:cs="Arial"/>
        </w:rPr>
      </w:pPr>
      <w:r w:rsidRPr="00823789">
        <w:rPr>
          <w:rFonts w:cs="Tahoma"/>
          <w:b/>
          <w:noProof/>
          <w:u w:val="single"/>
          <w:lang w:eastAsia="es-ES"/>
        </w:rPr>
        <w:lastRenderedPageBreak/>
        <w:t>Sobre ENAC</w:t>
      </w:r>
    </w:p>
    <w:p w:rsidR="00C43F9D" w:rsidRPr="008752C7" w:rsidRDefault="00C43F9D" w:rsidP="00C43F9D">
      <w:pPr>
        <w:spacing w:after="0" w:line="240" w:lineRule="auto"/>
        <w:rPr>
          <w:color w:val="000000"/>
        </w:rPr>
      </w:pPr>
    </w:p>
    <w:p w:rsidR="00C43F9D" w:rsidRDefault="00C43F9D" w:rsidP="00C43F9D">
      <w:pPr>
        <w:spacing w:after="0" w:line="288" w:lineRule="auto"/>
        <w:jc w:val="both"/>
        <w:rPr>
          <w:rFonts w:asciiTheme="minorHAnsi" w:eastAsia="Times New Roman" w:hAnsiTheme="minorHAnsi" w:cs="Arial"/>
          <w:lang w:eastAsia="es-ES"/>
        </w:rPr>
      </w:pPr>
      <w:r w:rsidRPr="005F53BF">
        <w:rPr>
          <w:rFonts w:asciiTheme="minorHAnsi" w:eastAsia="Times New Roman" w:hAnsiTheme="minorHAnsi" w:cs="Arial"/>
          <w:lang w:eastAsia="es-ES"/>
        </w:rPr>
        <w:t>La Entidad Nacional de Acreditación es la entidad designada por el estado español como único Organismo Nacional de Acreditación, de acuerdo con lo establecido en el Reglamento (CE) n.º765/2008 del Parlamento Europeo y el Consejo, de 9 de Julio de 2008 .</w:t>
      </w:r>
    </w:p>
    <w:p w:rsidR="00C43F9D" w:rsidRDefault="00C43F9D" w:rsidP="00C43F9D">
      <w:pPr>
        <w:spacing w:after="0" w:line="288" w:lineRule="auto"/>
        <w:jc w:val="both"/>
        <w:rPr>
          <w:rFonts w:asciiTheme="minorHAnsi" w:eastAsia="Times New Roman" w:hAnsiTheme="minorHAnsi" w:cs="Arial"/>
          <w:lang w:eastAsia="es-ES"/>
        </w:rPr>
      </w:pPr>
    </w:p>
    <w:p w:rsidR="00C43F9D" w:rsidRPr="0047550B" w:rsidRDefault="00C43F9D" w:rsidP="00C43F9D">
      <w:pPr>
        <w:spacing w:after="0" w:line="288" w:lineRule="auto"/>
        <w:jc w:val="both"/>
        <w:rPr>
          <w:rFonts w:asciiTheme="minorHAnsi" w:eastAsia="Times New Roman" w:hAnsiTheme="minorHAnsi" w:cs="Arial"/>
          <w:lang w:eastAsia="es-ES"/>
        </w:rPr>
      </w:pPr>
      <w:r w:rsidRPr="0047550B">
        <w:rPr>
          <w:rFonts w:asciiTheme="minorHAnsi" w:eastAsia="Times New Roman" w:hAnsiTheme="minorHAnsi" w:cs="Arial"/>
          <w:lang w:eastAsia="es-ES"/>
        </w:rPr>
        <w:t xml:space="preserve">ENAC desarrolla su actividad en el ámbito estatal evaluando, a través de un sistema conforme a normas internacionales, la competencia técnica de las organizaciones que ofrecen servicios de Evaluación de la Conformidad (laboratorios, entidades de certificación e inspección, verificadores, etc.) que operen en cualquier sector, sea en el ámbito voluntario o en el obligatorio cuando reglamentariamente así se establezca. </w:t>
      </w:r>
    </w:p>
    <w:p w:rsidR="00C43F9D" w:rsidRDefault="00C43F9D" w:rsidP="00C43F9D">
      <w:pPr>
        <w:spacing w:after="0" w:line="288" w:lineRule="auto"/>
        <w:jc w:val="both"/>
        <w:rPr>
          <w:rFonts w:asciiTheme="minorHAnsi" w:eastAsia="Times New Roman" w:hAnsiTheme="minorHAnsi" w:cs="Arial"/>
          <w:lang w:eastAsia="es-ES"/>
        </w:rPr>
      </w:pPr>
    </w:p>
    <w:p w:rsidR="00C43F9D" w:rsidRPr="0047550B" w:rsidRDefault="00C43F9D" w:rsidP="00C43F9D">
      <w:pPr>
        <w:spacing w:after="0" w:line="288" w:lineRule="auto"/>
        <w:jc w:val="both"/>
        <w:rPr>
          <w:rFonts w:asciiTheme="minorHAnsi" w:eastAsia="Times New Roman" w:hAnsiTheme="minorHAnsi" w:cs="Arial"/>
          <w:lang w:eastAsia="es-ES"/>
        </w:rPr>
      </w:pPr>
      <w:r w:rsidRPr="0047550B">
        <w:rPr>
          <w:rFonts w:asciiTheme="minorHAnsi" w:eastAsia="Times New Roman" w:hAnsiTheme="minorHAnsi" w:cs="Arial"/>
          <w:lang w:eastAsia="es-ES"/>
        </w:rPr>
        <w:t xml:space="preserve">ENAC es el miembro español de la Infraestructura Europea de Acreditación creada por el mismo Reglamento CE nº765/2008 y, como tal, miembro de EA (European Co-operation for Accreditation), y firmante de los Acuerdos Multilaterales de Reconocimiento en materia de acreditación, suscritos por las entidades de acreditación de 60 países. </w:t>
      </w:r>
    </w:p>
    <w:p w:rsidR="00C43F9D" w:rsidRPr="00823789" w:rsidRDefault="00C43F9D" w:rsidP="00C43F9D">
      <w:pPr>
        <w:spacing w:line="288" w:lineRule="auto"/>
        <w:jc w:val="both"/>
        <w:rPr>
          <w:rFonts w:asciiTheme="minorHAnsi" w:hAnsiTheme="minorHAnsi" w:cs="Arial"/>
        </w:rPr>
      </w:pPr>
    </w:p>
    <w:p w:rsidR="00C43F9D" w:rsidRDefault="00C43F9D" w:rsidP="00C43F9D">
      <w:pPr>
        <w:spacing w:line="288" w:lineRule="auto"/>
        <w:jc w:val="both"/>
        <w:rPr>
          <w:rFonts w:asciiTheme="minorHAnsi" w:hAnsiTheme="minorHAnsi" w:cs="Arial"/>
        </w:rPr>
      </w:pPr>
      <w:r w:rsidRPr="00823789">
        <w:rPr>
          <w:rFonts w:asciiTheme="minorHAnsi" w:hAnsiTheme="minorHAnsi" w:cs="Arial"/>
        </w:rPr>
        <w:t xml:space="preserve">Para más información consulte la página web de ENAC: </w:t>
      </w:r>
      <w:hyperlink r:id="rId8" w:history="1">
        <w:r w:rsidRPr="00F6450A">
          <w:rPr>
            <w:rStyle w:val="Hipervnculo"/>
            <w:rFonts w:asciiTheme="minorHAnsi" w:hAnsiTheme="minorHAnsi" w:cs="Arial"/>
          </w:rPr>
          <w:t>www.enac.es</w:t>
        </w:r>
      </w:hyperlink>
    </w:p>
    <w:p w:rsidR="004A16E1" w:rsidRDefault="004A16E1" w:rsidP="00C43F9D"/>
    <w:p w:rsidR="009D05DE" w:rsidRDefault="009D05DE" w:rsidP="00C43F9D"/>
    <w:p w:rsidR="009D05DE" w:rsidRPr="00C43F9D" w:rsidRDefault="00003A6A" w:rsidP="00C43F9D">
      <w:r>
        <w:rPr>
          <w:noProof/>
          <w:lang w:eastAsia="es-ES"/>
        </w:rPr>
        <w:pict>
          <v:shapetype id="_x0000_t202" coordsize="21600,21600" o:spt="202" path="m,l,21600r21600,l21600,xe">
            <v:stroke joinstyle="miter"/>
            <v:path gradientshapeok="t" o:connecttype="rect"/>
          </v:shapetype>
          <v:shape id="_x0000_s1026" type="#_x0000_t202" style="position:absolute;margin-left:247.4pt;margin-top:-10.55pt;width:171.55pt;height:70.25pt;z-index:251658240" stroked="f">
            <v:textbox style="mso-next-textbox:#_x0000_s1026">
              <w:txbxContent>
                <w:p w:rsidR="00AB00C3" w:rsidRPr="00F53336" w:rsidRDefault="00AB00C3" w:rsidP="009D05DE">
                  <w:pPr>
                    <w:spacing w:after="0" w:line="240" w:lineRule="auto"/>
                    <w:ind w:right="21"/>
                    <w:rPr>
                      <w:rFonts w:ascii="Tahoma" w:hAnsi="Tahoma" w:cs="Tahoma"/>
                      <w:b/>
                      <w:sz w:val="20"/>
                      <w:szCs w:val="20"/>
                    </w:rPr>
                  </w:pPr>
                  <w:r w:rsidRPr="00F53336">
                    <w:rPr>
                      <w:rFonts w:ascii="Tahoma" w:hAnsi="Tahoma" w:cs="Tahoma"/>
                      <w:b/>
                      <w:sz w:val="20"/>
                      <w:szCs w:val="20"/>
                    </w:rPr>
                    <w:t>Contacto de Prensa</w:t>
                  </w:r>
                </w:p>
                <w:p w:rsidR="00AB00C3" w:rsidRPr="00F53336" w:rsidRDefault="00AB00C3" w:rsidP="009D05DE">
                  <w:pPr>
                    <w:spacing w:after="0" w:line="240" w:lineRule="auto"/>
                    <w:ind w:right="21"/>
                    <w:rPr>
                      <w:rFonts w:ascii="Tahoma" w:hAnsi="Tahoma" w:cs="Tahoma"/>
                      <w:sz w:val="20"/>
                      <w:szCs w:val="20"/>
                    </w:rPr>
                  </w:pPr>
                  <w:r>
                    <w:rPr>
                      <w:rFonts w:ascii="Tahoma" w:hAnsi="Tahoma" w:cs="Tahoma"/>
                      <w:sz w:val="20"/>
                      <w:szCs w:val="20"/>
                    </w:rPr>
                    <w:t>Departamento de Comunicación</w:t>
                  </w:r>
                </w:p>
                <w:p w:rsidR="00AB00C3" w:rsidRPr="00F53336" w:rsidRDefault="00AB00C3" w:rsidP="009D05DE">
                  <w:pPr>
                    <w:spacing w:after="0" w:line="240" w:lineRule="auto"/>
                    <w:ind w:right="21"/>
                    <w:rPr>
                      <w:rFonts w:ascii="Tahoma" w:hAnsi="Tahoma" w:cs="Tahoma"/>
                      <w:sz w:val="20"/>
                      <w:szCs w:val="20"/>
                    </w:rPr>
                  </w:pPr>
                  <w:r>
                    <w:rPr>
                      <w:rFonts w:ascii="Tahoma" w:hAnsi="Tahoma" w:cs="Tahoma"/>
                      <w:sz w:val="20"/>
                      <w:szCs w:val="20"/>
                    </w:rPr>
                    <w:t>Isabel Coque</w:t>
                  </w:r>
                </w:p>
                <w:p w:rsidR="00AB00C3" w:rsidRPr="00F53336" w:rsidRDefault="00AB00C3" w:rsidP="009D05DE">
                  <w:pPr>
                    <w:spacing w:after="0" w:line="240" w:lineRule="auto"/>
                    <w:ind w:right="21"/>
                    <w:rPr>
                      <w:rFonts w:ascii="Tahoma" w:hAnsi="Tahoma" w:cs="Tahoma"/>
                      <w:sz w:val="20"/>
                      <w:szCs w:val="20"/>
                    </w:rPr>
                  </w:pPr>
                  <w:r>
                    <w:rPr>
                      <w:rFonts w:ascii="Tahoma" w:hAnsi="Tahoma" w:cs="Tahoma"/>
                      <w:sz w:val="20"/>
                      <w:szCs w:val="20"/>
                    </w:rPr>
                    <w:t>Tfno. 91 457 32 89</w:t>
                  </w:r>
                  <w:r w:rsidRPr="00F53336">
                    <w:rPr>
                      <w:rFonts w:ascii="Tahoma" w:hAnsi="Tahoma" w:cs="Tahoma"/>
                      <w:sz w:val="20"/>
                      <w:szCs w:val="20"/>
                    </w:rPr>
                    <w:t xml:space="preserve"> </w:t>
                  </w:r>
                </w:p>
                <w:p w:rsidR="00AB00C3" w:rsidRDefault="00003A6A" w:rsidP="009D05DE">
                  <w:pPr>
                    <w:spacing w:after="0"/>
                    <w:ind w:right="21"/>
                    <w:rPr>
                      <w:rFonts w:ascii="Tahoma" w:hAnsi="Tahoma" w:cs="Tahoma"/>
                      <w:sz w:val="20"/>
                      <w:szCs w:val="20"/>
                    </w:rPr>
                  </w:pPr>
                  <w:hyperlink r:id="rId9" w:history="1">
                    <w:r w:rsidR="00AB00C3" w:rsidRPr="00A145C5">
                      <w:rPr>
                        <w:rStyle w:val="Hipervnculo"/>
                        <w:rFonts w:ascii="Tahoma" w:hAnsi="Tahoma" w:cs="Tahoma"/>
                        <w:sz w:val="20"/>
                        <w:szCs w:val="20"/>
                      </w:rPr>
                      <w:t>icoque@enac.es</w:t>
                    </w:r>
                  </w:hyperlink>
                </w:p>
                <w:p w:rsidR="00AB00C3" w:rsidRPr="00F53336" w:rsidRDefault="00AB00C3" w:rsidP="009D05DE">
                  <w:pPr>
                    <w:spacing w:after="0"/>
                    <w:ind w:right="21"/>
                    <w:rPr>
                      <w:rFonts w:ascii="Tahoma" w:hAnsi="Tahoma" w:cs="Tahoma"/>
                      <w:sz w:val="20"/>
                      <w:szCs w:val="20"/>
                    </w:rPr>
                  </w:pPr>
                </w:p>
              </w:txbxContent>
            </v:textbox>
          </v:shape>
        </w:pict>
      </w:r>
    </w:p>
    <w:sectPr w:rsidR="009D05DE" w:rsidRPr="00C43F9D" w:rsidSect="00C43F9D">
      <w:headerReference w:type="default" r:id="rId10"/>
      <w:footerReference w:type="default" r:id="rId11"/>
      <w:pgSz w:w="11906" w:h="16838"/>
      <w:pgMar w:top="2268" w:right="1841" w:bottom="1418" w:left="1701" w:header="709" w:footer="4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132" w:rsidRDefault="00EF2132" w:rsidP="00C90551">
      <w:pPr>
        <w:spacing w:after="0" w:line="240" w:lineRule="auto"/>
      </w:pPr>
      <w:r>
        <w:separator/>
      </w:r>
    </w:p>
  </w:endnote>
  <w:endnote w:type="continuationSeparator" w:id="0">
    <w:p w:rsidR="00EF2132" w:rsidRDefault="00EF2132" w:rsidP="00C9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3" w:rsidRPr="0088517E" w:rsidRDefault="00003A6A" w:rsidP="000B4808">
    <w:pPr>
      <w:pStyle w:val="Piedepgina"/>
      <w:tabs>
        <w:tab w:val="clear" w:pos="8504"/>
      </w:tabs>
      <w:ind w:right="-143"/>
      <w:rPr>
        <w:b/>
        <w:color w:val="000000"/>
        <w:sz w:val="20"/>
        <w:szCs w:val="20"/>
      </w:rPr>
    </w:pPr>
    <w:r>
      <w:rPr>
        <w:b/>
        <w:noProof/>
        <w:color w:val="000000"/>
        <w:sz w:val="20"/>
        <w:szCs w:val="20"/>
        <w:lang w:eastAsia="es-ES"/>
      </w:rPr>
      <w:pict>
        <v:shapetype id="_x0000_t32" coordsize="21600,21600" o:spt="32" o:oned="t" path="m,l21600,21600e" filled="f">
          <v:path arrowok="t" fillok="f" o:connecttype="none"/>
          <o:lock v:ext="edit" shapetype="t"/>
        </v:shapetype>
        <v:shape id="_x0000_s2052" type="#_x0000_t32" style="position:absolute;margin-left:-21.7pt;margin-top:-6.9pt;width:467.9pt;height:0;z-index:251658240" o:connectortype="straight" strokecolor="#d8d8d8"/>
      </w:pict>
    </w:r>
    <w:r w:rsidR="00AB00C3" w:rsidRPr="0088517E">
      <w:rPr>
        <w:b/>
        <w:color w:val="000000"/>
        <w:sz w:val="20"/>
        <w:szCs w:val="20"/>
      </w:rPr>
      <w:t>ENAC – Departamento de Comunicación</w:t>
    </w:r>
    <w:r w:rsidR="00AB00C3" w:rsidRPr="0088517E">
      <w:rPr>
        <w:sz w:val="20"/>
        <w:szCs w:val="20"/>
      </w:rPr>
      <w:t xml:space="preserve"> </w:t>
    </w:r>
    <w:r w:rsidR="00AB00C3">
      <w:rPr>
        <w:sz w:val="20"/>
        <w:szCs w:val="20"/>
      </w:rPr>
      <w:tab/>
    </w:r>
    <w:r w:rsidR="00AB00C3">
      <w:rPr>
        <w:sz w:val="20"/>
        <w:szCs w:val="20"/>
      </w:rPr>
      <w:tab/>
    </w:r>
    <w:r w:rsidR="00AB00C3">
      <w:rPr>
        <w:sz w:val="20"/>
        <w:szCs w:val="20"/>
      </w:rPr>
      <w:tab/>
      <w:t xml:space="preserve">             </w:t>
    </w:r>
    <w:r w:rsidR="00AB00C3" w:rsidRPr="0088517E">
      <w:rPr>
        <w:b/>
        <w:color w:val="000000"/>
        <w:sz w:val="20"/>
        <w:szCs w:val="20"/>
      </w:rPr>
      <w:t>comunicaci</w:t>
    </w:r>
    <w:r w:rsidR="00AB00C3">
      <w:rPr>
        <w:b/>
        <w:color w:val="000000"/>
        <w:sz w:val="20"/>
        <w:szCs w:val="20"/>
      </w:rPr>
      <w:t>o</w:t>
    </w:r>
    <w:r w:rsidR="00AB00C3" w:rsidRPr="0088517E">
      <w:rPr>
        <w:b/>
        <w:color w:val="000000"/>
        <w:sz w:val="20"/>
        <w:szCs w:val="20"/>
      </w:rPr>
      <w:t>n@enac.es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132" w:rsidRDefault="00EF2132" w:rsidP="00C90551">
      <w:pPr>
        <w:spacing w:after="0" w:line="240" w:lineRule="auto"/>
      </w:pPr>
      <w:r>
        <w:separator/>
      </w:r>
    </w:p>
  </w:footnote>
  <w:footnote w:type="continuationSeparator" w:id="0">
    <w:p w:rsidR="00EF2132" w:rsidRDefault="00EF2132" w:rsidP="00C9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0C3" w:rsidRPr="00181A91" w:rsidRDefault="00AB00C3" w:rsidP="000B4808">
    <w:pPr>
      <w:pStyle w:val="Ttulo1"/>
      <w:rPr>
        <w:rFonts w:ascii="Calibri" w:hAnsi="Calibri" w:cs="Arial"/>
        <w:color w:val="595959"/>
        <w:sz w:val="40"/>
        <w:szCs w:val="40"/>
      </w:rPr>
    </w:pPr>
    <w:r>
      <w:rPr>
        <w:rFonts w:ascii="Arial" w:hAnsi="Arial" w:cs="Arial"/>
        <w:noProof/>
      </w:rPr>
      <w:drawing>
        <wp:anchor distT="0" distB="0" distL="114300" distR="114300" simplePos="0" relativeHeight="251656192" behindDoc="0" locked="0" layoutInCell="1" allowOverlap="1">
          <wp:simplePos x="0" y="0"/>
          <wp:positionH relativeFrom="column">
            <wp:posOffset>4502785</wp:posOffset>
          </wp:positionH>
          <wp:positionV relativeFrom="paragraph">
            <wp:posOffset>-217170</wp:posOffset>
          </wp:positionV>
          <wp:extent cx="1323340" cy="728980"/>
          <wp:effectExtent l="19050" t="0" r="0" b="0"/>
          <wp:wrapTight wrapText="bothSides">
            <wp:wrapPolygon edited="0">
              <wp:start x="9328" y="0"/>
              <wp:lineTo x="622" y="7902"/>
              <wp:lineTo x="-311" y="20885"/>
              <wp:lineTo x="21455" y="20885"/>
              <wp:lineTo x="21455" y="7902"/>
              <wp:lineTo x="11505" y="0"/>
              <wp:lineTo x="9328" y="0"/>
            </wp:wrapPolygon>
          </wp:wrapTight>
          <wp:docPr id="1" name="Imagen 1" descr="LOGO ENAC COLOR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AC COLOR FONDO TRANSPARENTE"/>
                  <pic:cNvPicPr>
                    <a:picLocks noChangeAspect="1" noChangeArrowheads="1"/>
                  </pic:cNvPicPr>
                </pic:nvPicPr>
                <pic:blipFill>
                  <a:blip r:embed="rId1"/>
                  <a:srcRect/>
                  <a:stretch>
                    <a:fillRect/>
                  </a:stretch>
                </pic:blipFill>
                <pic:spPr bwMode="auto">
                  <a:xfrm>
                    <a:off x="0" y="0"/>
                    <a:ext cx="1323340" cy="728980"/>
                  </a:xfrm>
                  <a:prstGeom prst="rect">
                    <a:avLst/>
                  </a:prstGeom>
                  <a:noFill/>
                  <a:ln w="9525">
                    <a:noFill/>
                    <a:miter lim="800000"/>
                    <a:headEnd/>
                    <a:tailEnd/>
                  </a:ln>
                </pic:spPr>
              </pic:pic>
            </a:graphicData>
          </a:graphic>
        </wp:anchor>
      </w:drawing>
    </w:r>
    <w:r>
      <w:rPr>
        <w:rFonts w:ascii="Calibri" w:hAnsi="Calibri" w:cs="Arial"/>
        <w:color w:val="595959"/>
        <w:sz w:val="40"/>
        <w:szCs w:val="40"/>
      </w:rPr>
      <w:t>NOTA</w:t>
    </w:r>
    <w:r w:rsidRPr="00181A91">
      <w:rPr>
        <w:rFonts w:ascii="Calibri" w:hAnsi="Calibri" w:cs="Arial"/>
        <w:color w:val="595959"/>
        <w:sz w:val="40"/>
        <w:szCs w:val="40"/>
      </w:rPr>
      <w:t xml:space="preserve"> DE PRENSA</w:t>
    </w:r>
  </w:p>
  <w:p w:rsidR="00AB00C3" w:rsidRPr="00181A91" w:rsidRDefault="00003A6A" w:rsidP="00EF07D0">
    <w:pPr>
      <w:pStyle w:val="Ttulo1"/>
      <w:rPr>
        <w:rFonts w:ascii="Calibri" w:hAnsi="Calibri" w:cs="Tahoma"/>
        <w:color w:val="595959"/>
        <w:sz w:val="20"/>
        <w:szCs w:val="20"/>
      </w:rPr>
    </w:pPr>
    <w:r>
      <w:rPr>
        <w:rFonts w:ascii="Calibri" w:hAnsi="Calibri" w:cs="Tahoma"/>
        <w:noProof/>
        <w:color w:val="595959"/>
        <w:sz w:val="20"/>
        <w:szCs w:val="20"/>
      </w:rPr>
      <w:pict>
        <v:shapetype id="_x0000_t32" coordsize="21600,21600" o:spt="32" o:oned="t" path="m,l21600,21600e" filled="f">
          <v:path arrowok="t" fillok="f" o:connecttype="none"/>
          <o:lock v:ext="edit" shapetype="t"/>
        </v:shapetype>
        <v:shape id="_x0000_s2051" type="#_x0000_t32" style="position:absolute;margin-left:-4.05pt;margin-top:5.75pt;width:153.4pt;height:0;z-index:251657216" o:connectortype="straight" strokecolor="#f2f2f2" strokeweight="1pt">
          <v:shadow type="perspective" color="#7f7f7f" opacity=".5" offset="1pt" offset2="-3pt"/>
        </v:shape>
      </w:pict>
    </w:r>
    <w:r w:rsidR="00AB00C3">
      <w:rPr>
        <w:rFonts w:ascii="Calibri" w:hAnsi="Calibri" w:cs="Tahoma"/>
        <w:noProof/>
        <w:color w:val="595959"/>
        <w:sz w:val="20"/>
        <w:szCs w:val="20"/>
      </w:rPr>
      <w:drawing>
        <wp:anchor distT="0" distB="0" distL="114300" distR="114300" simplePos="0" relativeHeight="251659264" behindDoc="0" locked="0" layoutInCell="1" allowOverlap="1">
          <wp:simplePos x="0" y="0"/>
          <wp:positionH relativeFrom="column">
            <wp:posOffset>5517515</wp:posOffset>
          </wp:positionH>
          <wp:positionV relativeFrom="paragraph">
            <wp:posOffset>2859405</wp:posOffset>
          </wp:positionV>
          <wp:extent cx="796925" cy="6210300"/>
          <wp:effectExtent l="19050" t="0" r="3175" b="0"/>
          <wp:wrapNone/>
          <wp:docPr id="6" name="Imagen 3" descr="25A_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25A_V"/>
                  <pic:cNvPicPr>
                    <a:picLocks noChangeAspect="1" noChangeArrowheads="1"/>
                  </pic:cNvPicPr>
                </pic:nvPicPr>
                <pic:blipFill>
                  <a:blip r:embed="rId2"/>
                  <a:srcRect/>
                  <a:stretch>
                    <a:fillRect/>
                  </a:stretch>
                </pic:blipFill>
                <pic:spPr bwMode="auto">
                  <a:xfrm>
                    <a:off x="0" y="0"/>
                    <a:ext cx="796925" cy="62103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7DE8"/>
    <w:multiLevelType w:val="hybridMultilevel"/>
    <w:tmpl w:val="2116D3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2916E4"/>
    <w:multiLevelType w:val="hybridMultilevel"/>
    <w:tmpl w:val="D6FE595E"/>
    <w:lvl w:ilvl="0" w:tplc="0C40540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F20107"/>
    <w:multiLevelType w:val="hybridMultilevel"/>
    <w:tmpl w:val="4120F2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D024BF"/>
    <w:multiLevelType w:val="hybridMultilevel"/>
    <w:tmpl w:val="CB168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4D78FB"/>
    <w:multiLevelType w:val="hybridMultilevel"/>
    <w:tmpl w:val="0744FBC0"/>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nsid w:val="1F6529EC"/>
    <w:multiLevelType w:val="hybridMultilevel"/>
    <w:tmpl w:val="1C60E1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84112F8"/>
    <w:multiLevelType w:val="hybridMultilevel"/>
    <w:tmpl w:val="D304E49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28940017"/>
    <w:multiLevelType w:val="hybridMultilevel"/>
    <w:tmpl w:val="2A72AB7E"/>
    <w:lvl w:ilvl="0" w:tplc="0C40540A">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nsid w:val="36D60157"/>
    <w:multiLevelType w:val="hybridMultilevel"/>
    <w:tmpl w:val="4E30F772"/>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9">
    <w:nsid w:val="4F29176F"/>
    <w:multiLevelType w:val="hybridMultilevel"/>
    <w:tmpl w:val="6C5C9B6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nsid w:val="536934FB"/>
    <w:multiLevelType w:val="hybridMultilevel"/>
    <w:tmpl w:val="FF6A2DEA"/>
    <w:lvl w:ilvl="0" w:tplc="49C47C82">
      <w:start w:val="1"/>
      <w:numFmt w:val="decimal"/>
      <w:lvlText w:val="(%1)"/>
      <w:lvlJc w:val="left"/>
      <w:pPr>
        <w:ind w:left="720" w:hanging="360"/>
      </w:pPr>
      <w:rPr>
        <w:rFonts w:asciiTheme="minorHAnsi" w:hAnsiTheme="minorHAns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877AD8"/>
    <w:multiLevelType w:val="hybridMultilevel"/>
    <w:tmpl w:val="EB3E59B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5A443945"/>
    <w:multiLevelType w:val="hybridMultilevel"/>
    <w:tmpl w:val="9318A312"/>
    <w:lvl w:ilvl="0" w:tplc="0C0A0001">
      <w:start w:val="1"/>
      <w:numFmt w:val="bullet"/>
      <w:lvlText w:val=""/>
      <w:lvlJc w:val="left"/>
      <w:pPr>
        <w:ind w:left="1050" w:hanging="360"/>
      </w:pPr>
      <w:rPr>
        <w:rFonts w:ascii="Symbol" w:hAnsi="Symbol" w:hint="default"/>
      </w:rPr>
    </w:lvl>
    <w:lvl w:ilvl="1" w:tplc="0C0A0003" w:tentative="1">
      <w:start w:val="1"/>
      <w:numFmt w:val="bullet"/>
      <w:lvlText w:val="o"/>
      <w:lvlJc w:val="left"/>
      <w:pPr>
        <w:ind w:left="1770" w:hanging="360"/>
      </w:pPr>
      <w:rPr>
        <w:rFonts w:ascii="Courier New" w:hAnsi="Courier New" w:cs="Courier New" w:hint="default"/>
      </w:rPr>
    </w:lvl>
    <w:lvl w:ilvl="2" w:tplc="0C0A0005" w:tentative="1">
      <w:start w:val="1"/>
      <w:numFmt w:val="bullet"/>
      <w:lvlText w:val=""/>
      <w:lvlJc w:val="left"/>
      <w:pPr>
        <w:ind w:left="2490" w:hanging="360"/>
      </w:pPr>
      <w:rPr>
        <w:rFonts w:ascii="Wingdings" w:hAnsi="Wingdings" w:hint="default"/>
      </w:rPr>
    </w:lvl>
    <w:lvl w:ilvl="3" w:tplc="0C0A0001" w:tentative="1">
      <w:start w:val="1"/>
      <w:numFmt w:val="bullet"/>
      <w:lvlText w:val=""/>
      <w:lvlJc w:val="left"/>
      <w:pPr>
        <w:ind w:left="3210" w:hanging="360"/>
      </w:pPr>
      <w:rPr>
        <w:rFonts w:ascii="Symbol" w:hAnsi="Symbol" w:hint="default"/>
      </w:rPr>
    </w:lvl>
    <w:lvl w:ilvl="4" w:tplc="0C0A0003" w:tentative="1">
      <w:start w:val="1"/>
      <w:numFmt w:val="bullet"/>
      <w:lvlText w:val="o"/>
      <w:lvlJc w:val="left"/>
      <w:pPr>
        <w:ind w:left="3930" w:hanging="360"/>
      </w:pPr>
      <w:rPr>
        <w:rFonts w:ascii="Courier New" w:hAnsi="Courier New" w:cs="Courier New" w:hint="default"/>
      </w:rPr>
    </w:lvl>
    <w:lvl w:ilvl="5" w:tplc="0C0A0005" w:tentative="1">
      <w:start w:val="1"/>
      <w:numFmt w:val="bullet"/>
      <w:lvlText w:val=""/>
      <w:lvlJc w:val="left"/>
      <w:pPr>
        <w:ind w:left="4650" w:hanging="360"/>
      </w:pPr>
      <w:rPr>
        <w:rFonts w:ascii="Wingdings" w:hAnsi="Wingdings" w:hint="default"/>
      </w:rPr>
    </w:lvl>
    <w:lvl w:ilvl="6" w:tplc="0C0A0001" w:tentative="1">
      <w:start w:val="1"/>
      <w:numFmt w:val="bullet"/>
      <w:lvlText w:val=""/>
      <w:lvlJc w:val="left"/>
      <w:pPr>
        <w:ind w:left="5370" w:hanging="360"/>
      </w:pPr>
      <w:rPr>
        <w:rFonts w:ascii="Symbol" w:hAnsi="Symbol" w:hint="default"/>
      </w:rPr>
    </w:lvl>
    <w:lvl w:ilvl="7" w:tplc="0C0A0003" w:tentative="1">
      <w:start w:val="1"/>
      <w:numFmt w:val="bullet"/>
      <w:lvlText w:val="o"/>
      <w:lvlJc w:val="left"/>
      <w:pPr>
        <w:ind w:left="6090" w:hanging="360"/>
      </w:pPr>
      <w:rPr>
        <w:rFonts w:ascii="Courier New" w:hAnsi="Courier New" w:cs="Courier New" w:hint="default"/>
      </w:rPr>
    </w:lvl>
    <w:lvl w:ilvl="8" w:tplc="0C0A0005" w:tentative="1">
      <w:start w:val="1"/>
      <w:numFmt w:val="bullet"/>
      <w:lvlText w:val=""/>
      <w:lvlJc w:val="left"/>
      <w:pPr>
        <w:ind w:left="6810" w:hanging="360"/>
      </w:pPr>
      <w:rPr>
        <w:rFonts w:ascii="Wingdings" w:hAnsi="Wingdings" w:hint="default"/>
      </w:rPr>
    </w:lvl>
  </w:abstractNum>
  <w:abstractNum w:abstractNumId="13">
    <w:nsid w:val="5F352E5A"/>
    <w:multiLevelType w:val="hybridMultilevel"/>
    <w:tmpl w:val="E56A9F14"/>
    <w:lvl w:ilvl="0" w:tplc="0C40540A">
      <w:start w:val="1"/>
      <w:numFmt w:val="bullet"/>
      <w:lvlText w:val=""/>
      <w:lvlJc w:val="left"/>
      <w:pPr>
        <w:ind w:left="1571" w:hanging="360"/>
      </w:pPr>
      <w:rPr>
        <w:rFonts w:ascii="Symbol" w:hAnsi="Symbol"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nsid w:val="600B3F7B"/>
    <w:multiLevelType w:val="hybridMultilevel"/>
    <w:tmpl w:val="185A98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2496216"/>
    <w:multiLevelType w:val="hybridMultilevel"/>
    <w:tmpl w:val="8000DF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98A1313"/>
    <w:multiLevelType w:val="hybridMultilevel"/>
    <w:tmpl w:val="06962B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2C41395"/>
    <w:multiLevelType w:val="hybridMultilevel"/>
    <w:tmpl w:val="C590D8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2D17BF4"/>
    <w:multiLevelType w:val="hybridMultilevel"/>
    <w:tmpl w:val="251888F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14"/>
  </w:num>
  <w:num w:numId="2">
    <w:abstractNumId w:val="17"/>
  </w:num>
  <w:num w:numId="3">
    <w:abstractNumId w:val="16"/>
  </w:num>
  <w:num w:numId="4">
    <w:abstractNumId w:val="5"/>
  </w:num>
  <w:num w:numId="5">
    <w:abstractNumId w:val="2"/>
  </w:num>
  <w:num w:numId="6">
    <w:abstractNumId w:val="3"/>
  </w:num>
  <w:num w:numId="7">
    <w:abstractNumId w:val="15"/>
  </w:num>
  <w:num w:numId="8">
    <w:abstractNumId w:val="0"/>
  </w:num>
  <w:num w:numId="9">
    <w:abstractNumId w:val="8"/>
  </w:num>
  <w:num w:numId="10">
    <w:abstractNumId w:val="6"/>
  </w:num>
  <w:num w:numId="11">
    <w:abstractNumId w:val="1"/>
  </w:num>
  <w:num w:numId="12">
    <w:abstractNumId w:val="10"/>
  </w:num>
  <w:num w:numId="13">
    <w:abstractNumId w:val="9"/>
  </w:num>
  <w:num w:numId="14">
    <w:abstractNumId w:val="18"/>
  </w:num>
  <w:num w:numId="15">
    <w:abstractNumId w:val="12"/>
  </w:num>
  <w:num w:numId="16">
    <w:abstractNumId w:val="7"/>
  </w:num>
  <w:num w:numId="17">
    <w:abstractNumId w:val="4"/>
  </w:num>
  <w:num w:numId="18">
    <w:abstractNumId w:val="13"/>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hdrShapeDefaults>
    <o:shapedefaults v:ext="edit" spidmax="4098">
      <o:colormenu v:ext="edit" strokecolor="none [2732]"/>
    </o:shapedefaults>
    <o:shapelayout v:ext="edit">
      <o:idmap v:ext="edit" data="2"/>
      <o:rules v:ext="edit">
        <o:r id="V:Rule3" type="connector" idref="#_x0000_s2051"/>
        <o:r id="V:Rule4" type="connector" idref="#_x0000_s2052"/>
      </o:rules>
    </o:shapelayout>
  </w:hdrShapeDefaults>
  <w:footnotePr>
    <w:footnote w:id="-1"/>
    <w:footnote w:id="0"/>
  </w:footnotePr>
  <w:endnotePr>
    <w:endnote w:id="-1"/>
    <w:endnote w:id="0"/>
  </w:endnotePr>
  <w:compat/>
  <w:rsids>
    <w:rsidRoot w:val="00FE688A"/>
    <w:rsid w:val="00003A6A"/>
    <w:rsid w:val="00013DC3"/>
    <w:rsid w:val="00013FBC"/>
    <w:rsid w:val="000174E7"/>
    <w:rsid w:val="00022629"/>
    <w:rsid w:val="00032D49"/>
    <w:rsid w:val="00034762"/>
    <w:rsid w:val="00035326"/>
    <w:rsid w:val="00040743"/>
    <w:rsid w:val="00064B2F"/>
    <w:rsid w:val="00087386"/>
    <w:rsid w:val="00087A1C"/>
    <w:rsid w:val="0009452C"/>
    <w:rsid w:val="000B08EB"/>
    <w:rsid w:val="000B2A38"/>
    <w:rsid w:val="000B4808"/>
    <w:rsid w:val="000B5B0B"/>
    <w:rsid w:val="000C5C9C"/>
    <w:rsid w:val="000C6BE2"/>
    <w:rsid w:val="000D1E82"/>
    <w:rsid w:val="0010223C"/>
    <w:rsid w:val="001038F9"/>
    <w:rsid w:val="001209F4"/>
    <w:rsid w:val="00127702"/>
    <w:rsid w:val="00131BB1"/>
    <w:rsid w:val="00143240"/>
    <w:rsid w:val="00147C3A"/>
    <w:rsid w:val="0016121B"/>
    <w:rsid w:val="0017017E"/>
    <w:rsid w:val="001728C9"/>
    <w:rsid w:val="00175596"/>
    <w:rsid w:val="00181A91"/>
    <w:rsid w:val="001844F6"/>
    <w:rsid w:val="00192386"/>
    <w:rsid w:val="001B153C"/>
    <w:rsid w:val="001B3B4D"/>
    <w:rsid w:val="001D1496"/>
    <w:rsid w:val="001E1448"/>
    <w:rsid w:val="001F5EC3"/>
    <w:rsid w:val="002056C6"/>
    <w:rsid w:val="00205EE8"/>
    <w:rsid w:val="00206B27"/>
    <w:rsid w:val="0022164D"/>
    <w:rsid w:val="00222F7F"/>
    <w:rsid w:val="00230246"/>
    <w:rsid w:val="00243125"/>
    <w:rsid w:val="00243EAD"/>
    <w:rsid w:val="00256AE0"/>
    <w:rsid w:val="00256EE0"/>
    <w:rsid w:val="0025774B"/>
    <w:rsid w:val="00260E9B"/>
    <w:rsid w:val="00264F88"/>
    <w:rsid w:val="00270946"/>
    <w:rsid w:val="002A5D15"/>
    <w:rsid w:val="002B2AA2"/>
    <w:rsid w:val="002C11AF"/>
    <w:rsid w:val="002C5371"/>
    <w:rsid w:val="002D1D22"/>
    <w:rsid w:val="002D2BC9"/>
    <w:rsid w:val="002E4F2C"/>
    <w:rsid w:val="002F7D7D"/>
    <w:rsid w:val="003053F1"/>
    <w:rsid w:val="0030573F"/>
    <w:rsid w:val="00322A96"/>
    <w:rsid w:val="003243DA"/>
    <w:rsid w:val="00324B27"/>
    <w:rsid w:val="003272AB"/>
    <w:rsid w:val="00335761"/>
    <w:rsid w:val="0033773A"/>
    <w:rsid w:val="00340D98"/>
    <w:rsid w:val="00342D7C"/>
    <w:rsid w:val="00350825"/>
    <w:rsid w:val="00363419"/>
    <w:rsid w:val="00377328"/>
    <w:rsid w:val="00392BBE"/>
    <w:rsid w:val="003936DF"/>
    <w:rsid w:val="003A2539"/>
    <w:rsid w:val="003A375F"/>
    <w:rsid w:val="003A71E8"/>
    <w:rsid w:val="003B1807"/>
    <w:rsid w:val="003C1383"/>
    <w:rsid w:val="003C6B90"/>
    <w:rsid w:val="003C6DA8"/>
    <w:rsid w:val="003C7762"/>
    <w:rsid w:val="003E30CB"/>
    <w:rsid w:val="003E50D9"/>
    <w:rsid w:val="00414FB2"/>
    <w:rsid w:val="00415484"/>
    <w:rsid w:val="00415A8F"/>
    <w:rsid w:val="00420FA8"/>
    <w:rsid w:val="00424F2D"/>
    <w:rsid w:val="00444DBD"/>
    <w:rsid w:val="004527B9"/>
    <w:rsid w:val="0047234A"/>
    <w:rsid w:val="00475D44"/>
    <w:rsid w:val="00482A47"/>
    <w:rsid w:val="00486156"/>
    <w:rsid w:val="00487080"/>
    <w:rsid w:val="004950B6"/>
    <w:rsid w:val="004A16E1"/>
    <w:rsid w:val="004A27D2"/>
    <w:rsid w:val="004A5DA7"/>
    <w:rsid w:val="004B6929"/>
    <w:rsid w:val="004B697A"/>
    <w:rsid w:val="004C011A"/>
    <w:rsid w:val="004C1607"/>
    <w:rsid w:val="00513EAB"/>
    <w:rsid w:val="00517964"/>
    <w:rsid w:val="0052712D"/>
    <w:rsid w:val="005317C6"/>
    <w:rsid w:val="00533277"/>
    <w:rsid w:val="00544352"/>
    <w:rsid w:val="005472E7"/>
    <w:rsid w:val="0055243E"/>
    <w:rsid w:val="005528B5"/>
    <w:rsid w:val="005559C6"/>
    <w:rsid w:val="00561E8C"/>
    <w:rsid w:val="00564D4C"/>
    <w:rsid w:val="00566CF6"/>
    <w:rsid w:val="00572B5E"/>
    <w:rsid w:val="0057338F"/>
    <w:rsid w:val="0057512C"/>
    <w:rsid w:val="0058735E"/>
    <w:rsid w:val="00592BA8"/>
    <w:rsid w:val="00596F5B"/>
    <w:rsid w:val="005A0962"/>
    <w:rsid w:val="005B0C99"/>
    <w:rsid w:val="005B4F2B"/>
    <w:rsid w:val="005C5C2F"/>
    <w:rsid w:val="005D50D8"/>
    <w:rsid w:val="005E4884"/>
    <w:rsid w:val="005F5398"/>
    <w:rsid w:val="0061755A"/>
    <w:rsid w:val="0062159F"/>
    <w:rsid w:val="00627198"/>
    <w:rsid w:val="00647BF7"/>
    <w:rsid w:val="00652D89"/>
    <w:rsid w:val="006670C3"/>
    <w:rsid w:val="006857B1"/>
    <w:rsid w:val="006912BB"/>
    <w:rsid w:val="006938C9"/>
    <w:rsid w:val="00697C2B"/>
    <w:rsid w:val="006A6113"/>
    <w:rsid w:val="006B1D6D"/>
    <w:rsid w:val="006B3278"/>
    <w:rsid w:val="006C2BA4"/>
    <w:rsid w:val="006D1E24"/>
    <w:rsid w:val="006D2F03"/>
    <w:rsid w:val="006D574B"/>
    <w:rsid w:val="006D7FFD"/>
    <w:rsid w:val="006E160E"/>
    <w:rsid w:val="006F5822"/>
    <w:rsid w:val="0070081C"/>
    <w:rsid w:val="00714877"/>
    <w:rsid w:val="007161A2"/>
    <w:rsid w:val="007170ED"/>
    <w:rsid w:val="0072619B"/>
    <w:rsid w:val="00730017"/>
    <w:rsid w:val="00732F9D"/>
    <w:rsid w:val="007374E9"/>
    <w:rsid w:val="00742AA9"/>
    <w:rsid w:val="00747E91"/>
    <w:rsid w:val="00750279"/>
    <w:rsid w:val="00756FDD"/>
    <w:rsid w:val="007610B7"/>
    <w:rsid w:val="00765303"/>
    <w:rsid w:val="00785422"/>
    <w:rsid w:val="007A3FF3"/>
    <w:rsid w:val="007A7C69"/>
    <w:rsid w:val="007C0D1A"/>
    <w:rsid w:val="007D16FA"/>
    <w:rsid w:val="007D78CB"/>
    <w:rsid w:val="007E5EBD"/>
    <w:rsid w:val="007E61E1"/>
    <w:rsid w:val="00802AB9"/>
    <w:rsid w:val="00804EFA"/>
    <w:rsid w:val="00810A0F"/>
    <w:rsid w:val="008157F3"/>
    <w:rsid w:val="008200DB"/>
    <w:rsid w:val="00821976"/>
    <w:rsid w:val="008237EF"/>
    <w:rsid w:val="00824BD8"/>
    <w:rsid w:val="00825578"/>
    <w:rsid w:val="0084229B"/>
    <w:rsid w:val="00844BDF"/>
    <w:rsid w:val="0084634B"/>
    <w:rsid w:val="0085267F"/>
    <w:rsid w:val="0088517E"/>
    <w:rsid w:val="008966DD"/>
    <w:rsid w:val="00897A1B"/>
    <w:rsid w:val="008A3E98"/>
    <w:rsid w:val="008A568F"/>
    <w:rsid w:val="008A7AD7"/>
    <w:rsid w:val="008B3C35"/>
    <w:rsid w:val="008B4227"/>
    <w:rsid w:val="008D2E19"/>
    <w:rsid w:val="008E04A7"/>
    <w:rsid w:val="008E6F5D"/>
    <w:rsid w:val="00900A17"/>
    <w:rsid w:val="00902583"/>
    <w:rsid w:val="009051B4"/>
    <w:rsid w:val="00913305"/>
    <w:rsid w:val="009171EE"/>
    <w:rsid w:val="0093424C"/>
    <w:rsid w:val="00934BB7"/>
    <w:rsid w:val="0093642D"/>
    <w:rsid w:val="0094546E"/>
    <w:rsid w:val="0095098F"/>
    <w:rsid w:val="00950FE8"/>
    <w:rsid w:val="00957E08"/>
    <w:rsid w:val="00960531"/>
    <w:rsid w:val="0096414F"/>
    <w:rsid w:val="00964D27"/>
    <w:rsid w:val="00965D97"/>
    <w:rsid w:val="00977BB3"/>
    <w:rsid w:val="00990CD5"/>
    <w:rsid w:val="00997C82"/>
    <w:rsid w:val="009B04F7"/>
    <w:rsid w:val="009C01D5"/>
    <w:rsid w:val="009C121B"/>
    <w:rsid w:val="009C629D"/>
    <w:rsid w:val="009D05DE"/>
    <w:rsid w:val="009E0BB9"/>
    <w:rsid w:val="009E4F19"/>
    <w:rsid w:val="009E54DA"/>
    <w:rsid w:val="009F6E3D"/>
    <w:rsid w:val="00A047D7"/>
    <w:rsid w:val="00A172B6"/>
    <w:rsid w:val="00A22EBC"/>
    <w:rsid w:val="00A33523"/>
    <w:rsid w:val="00A40A4F"/>
    <w:rsid w:val="00A437D4"/>
    <w:rsid w:val="00A44AD3"/>
    <w:rsid w:val="00A45569"/>
    <w:rsid w:val="00A56406"/>
    <w:rsid w:val="00A6159E"/>
    <w:rsid w:val="00A66649"/>
    <w:rsid w:val="00A67568"/>
    <w:rsid w:val="00A75E14"/>
    <w:rsid w:val="00A827CD"/>
    <w:rsid w:val="00A8464B"/>
    <w:rsid w:val="00A9295B"/>
    <w:rsid w:val="00AA00D7"/>
    <w:rsid w:val="00AA28E6"/>
    <w:rsid w:val="00AB00C3"/>
    <w:rsid w:val="00AC12A4"/>
    <w:rsid w:val="00AE5941"/>
    <w:rsid w:val="00AE7F92"/>
    <w:rsid w:val="00AF01F0"/>
    <w:rsid w:val="00AF0A55"/>
    <w:rsid w:val="00AF5F6D"/>
    <w:rsid w:val="00B054EF"/>
    <w:rsid w:val="00B1217E"/>
    <w:rsid w:val="00B13F90"/>
    <w:rsid w:val="00B14385"/>
    <w:rsid w:val="00B20D8E"/>
    <w:rsid w:val="00B2204A"/>
    <w:rsid w:val="00B3022A"/>
    <w:rsid w:val="00B31EF9"/>
    <w:rsid w:val="00B36519"/>
    <w:rsid w:val="00B4181E"/>
    <w:rsid w:val="00B445A2"/>
    <w:rsid w:val="00B5187A"/>
    <w:rsid w:val="00B634BC"/>
    <w:rsid w:val="00B636F0"/>
    <w:rsid w:val="00B65134"/>
    <w:rsid w:val="00B6739A"/>
    <w:rsid w:val="00B706F2"/>
    <w:rsid w:val="00B8162E"/>
    <w:rsid w:val="00B90A68"/>
    <w:rsid w:val="00B91602"/>
    <w:rsid w:val="00B91B07"/>
    <w:rsid w:val="00B93DBA"/>
    <w:rsid w:val="00B96886"/>
    <w:rsid w:val="00BA13F9"/>
    <w:rsid w:val="00BA50E0"/>
    <w:rsid w:val="00BB3CAF"/>
    <w:rsid w:val="00BB3DB9"/>
    <w:rsid w:val="00BB4508"/>
    <w:rsid w:val="00BB4EC1"/>
    <w:rsid w:val="00BC220E"/>
    <w:rsid w:val="00BC2F58"/>
    <w:rsid w:val="00BD3BDE"/>
    <w:rsid w:val="00BD5D54"/>
    <w:rsid w:val="00BE51E8"/>
    <w:rsid w:val="00BF3E42"/>
    <w:rsid w:val="00BF40A7"/>
    <w:rsid w:val="00BF6A15"/>
    <w:rsid w:val="00C0037C"/>
    <w:rsid w:val="00C01B06"/>
    <w:rsid w:val="00C06EAD"/>
    <w:rsid w:val="00C13A9A"/>
    <w:rsid w:val="00C2049A"/>
    <w:rsid w:val="00C31794"/>
    <w:rsid w:val="00C33F91"/>
    <w:rsid w:val="00C40E7A"/>
    <w:rsid w:val="00C425BE"/>
    <w:rsid w:val="00C43F9D"/>
    <w:rsid w:val="00C475EB"/>
    <w:rsid w:val="00C6140D"/>
    <w:rsid w:val="00C6411F"/>
    <w:rsid w:val="00C6494F"/>
    <w:rsid w:val="00C676FC"/>
    <w:rsid w:val="00C70304"/>
    <w:rsid w:val="00C7114D"/>
    <w:rsid w:val="00C77F9D"/>
    <w:rsid w:val="00C86469"/>
    <w:rsid w:val="00C90551"/>
    <w:rsid w:val="00C930A0"/>
    <w:rsid w:val="00CA30F1"/>
    <w:rsid w:val="00CA5322"/>
    <w:rsid w:val="00CA5343"/>
    <w:rsid w:val="00CA713A"/>
    <w:rsid w:val="00CD0285"/>
    <w:rsid w:val="00CD2836"/>
    <w:rsid w:val="00CD2CC2"/>
    <w:rsid w:val="00CD30F4"/>
    <w:rsid w:val="00CE6F09"/>
    <w:rsid w:val="00CF60FC"/>
    <w:rsid w:val="00D011C8"/>
    <w:rsid w:val="00D01AE9"/>
    <w:rsid w:val="00D1105F"/>
    <w:rsid w:val="00D11B41"/>
    <w:rsid w:val="00D15644"/>
    <w:rsid w:val="00D20DB6"/>
    <w:rsid w:val="00D57432"/>
    <w:rsid w:val="00D57A38"/>
    <w:rsid w:val="00D64795"/>
    <w:rsid w:val="00D66E25"/>
    <w:rsid w:val="00D67376"/>
    <w:rsid w:val="00D70EFD"/>
    <w:rsid w:val="00D81D11"/>
    <w:rsid w:val="00D8318E"/>
    <w:rsid w:val="00D83523"/>
    <w:rsid w:val="00D83A62"/>
    <w:rsid w:val="00D86872"/>
    <w:rsid w:val="00D86EFC"/>
    <w:rsid w:val="00D9072B"/>
    <w:rsid w:val="00D92A4E"/>
    <w:rsid w:val="00D94C00"/>
    <w:rsid w:val="00DA3EB5"/>
    <w:rsid w:val="00DA7549"/>
    <w:rsid w:val="00DB65F2"/>
    <w:rsid w:val="00DC23E5"/>
    <w:rsid w:val="00DD36AF"/>
    <w:rsid w:val="00DD6F6D"/>
    <w:rsid w:val="00DE501D"/>
    <w:rsid w:val="00DE5B22"/>
    <w:rsid w:val="00E02875"/>
    <w:rsid w:val="00E145B3"/>
    <w:rsid w:val="00E21DC1"/>
    <w:rsid w:val="00E306C6"/>
    <w:rsid w:val="00E31900"/>
    <w:rsid w:val="00E52A90"/>
    <w:rsid w:val="00E52CD6"/>
    <w:rsid w:val="00E57227"/>
    <w:rsid w:val="00E60518"/>
    <w:rsid w:val="00E6265B"/>
    <w:rsid w:val="00E62846"/>
    <w:rsid w:val="00E62D29"/>
    <w:rsid w:val="00E66DC6"/>
    <w:rsid w:val="00E6713D"/>
    <w:rsid w:val="00E8674A"/>
    <w:rsid w:val="00E908E5"/>
    <w:rsid w:val="00E90A13"/>
    <w:rsid w:val="00E93D36"/>
    <w:rsid w:val="00EA22C1"/>
    <w:rsid w:val="00EA369F"/>
    <w:rsid w:val="00EA6EBC"/>
    <w:rsid w:val="00EB1763"/>
    <w:rsid w:val="00EB53B5"/>
    <w:rsid w:val="00EC5F38"/>
    <w:rsid w:val="00EC625A"/>
    <w:rsid w:val="00ED0CBE"/>
    <w:rsid w:val="00EE5A48"/>
    <w:rsid w:val="00EF07D0"/>
    <w:rsid w:val="00EF2132"/>
    <w:rsid w:val="00EF576E"/>
    <w:rsid w:val="00F00A09"/>
    <w:rsid w:val="00F05919"/>
    <w:rsid w:val="00F1211B"/>
    <w:rsid w:val="00F16E9B"/>
    <w:rsid w:val="00F17850"/>
    <w:rsid w:val="00F23F68"/>
    <w:rsid w:val="00F279DC"/>
    <w:rsid w:val="00F33079"/>
    <w:rsid w:val="00F61421"/>
    <w:rsid w:val="00F671BD"/>
    <w:rsid w:val="00F72995"/>
    <w:rsid w:val="00F749E2"/>
    <w:rsid w:val="00F77FA8"/>
    <w:rsid w:val="00F82175"/>
    <w:rsid w:val="00F94D7E"/>
    <w:rsid w:val="00FB2975"/>
    <w:rsid w:val="00FB78E9"/>
    <w:rsid w:val="00FC04C5"/>
    <w:rsid w:val="00FC1443"/>
    <w:rsid w:val="00FC33DA"/>
    <w:rsid w:val="00FC6368"/>
    <w:rsid w:val="00FD13F9"/>
    <w:rsid w:val="00FD3366"/>
    <w:rsid w:val="00FE688A"/>
    <w:rsid w:val="00FF2D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69"/>
    <w:pPr>
      <w:spacing w:after="200" w:line="276" w:lineRule="auto"/>
    </w:pPr>
    <w:rPr>
      <w:sz w:val="22"/>
      <w:szCs w:val="22"/>
      <w:lang w:eastAsia="en-US"/>
    </w:rPr>
  </w:style>
  <w:style w:type="paragraph" w:styleId="Ttulo1">
    <w:name w:val="heading 1"/>
    <w:basedOn w:val="Normal"/>
    <w:link w:val="Ttulo1Car"/>
    <w:uiPriority w:val="9"/>
    <w:qFormat/>
    <w:rsid w:val="003B1807"/>
    <w:pPr>
      <w:spacing w:after="0" w:line="240" w:lineRule="auto"/>
      <w:outlineLvl w:val="0"/>
    </w:pPr>
    <w:rPr>
      <w:rFonts w:ascii="Times New Roman" w:eastAsia="Times New Roman" w:hAnsi="Times New Roman"/>
      <w:b/>
      <w:bCs/>
      <w:kern w:val="36"/>
      <w:sz w:val="48"/>
      <w:szCs w:val="48"/>
      <w:lang w:eastAsia="es-ES"/>
    </w:rPr>
  </w:style>
  <w:style w:type="paragraph" w:styleId="Ttulo2">
    <w:name w:val="heading 2"/>
    <w:basedOn w:val="Normal"/>
    <w:link w:val="Ttulo2Car"/>
    <w:uiPriority w:val="9"/>
    <w:qFormat/>
    <w:rsid w:val="003B1807"/>
    <w:pPr>
      <w:spacing w:after="0"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B1807"/>
    <w:rPr>
      <w:rFonts w:ascii="Times New Roman" w:eastAsia="Times New Roman" w:hAnsi="Times New Roman"/>
      <w:b/>
      <w:bCs/>
      <w:kern w:val="36"/>
      <w:sz w:val="48"/>
      <w:szCs w:val="48"/>
    </w:rPr>
  </w:style>
  <w:style w:type="character" w:customStyle="1" w:styleId="Ttulo2Car">
    <w:name w:val="Título 2 Car"/>
    <w:basedOn w:val="Fuentedeprrafopredeter"/>
    <w:link w:val="Ttulo2"/>
    <w:uiPriority w:val="9"/>
    <w:rsid w:val="003B1807"/>
    <w:rPr>
      <w:rFonts w:ascii="Times New Roman" w:eastAsia="Times New Roman" w:hAnsi="Times New Roman"/>
      <w:b/>
      <w:bCs/>
      <w:sz w:val="36"/>
      <w:szCs w:val="36"/>
    </w:rPr>
  </w:style>
  <w:style w:type="paragraph" w:styleId="Sinespaciado">
    <w:name w:val="No Spacing"/>
    <w:uiPriority w:val="1"/>
    <w:qFormat/>
    <w:rsid w:val="00B14385"/>
    <w:rPr>
      <w:sz w:val="22"/>
      <w:szCs w:val="22"/>
      <w:lang w:eastAsia="en-US"/>
    </w:rPr>
  </w:style>
  <w:style w:type="character" w:styleId="Hipervnculo">
    <w:name w:val="Hyperlink"/>
    <w:basedOn w:val="Fuentedeprrafopredeter"/>
    <w:uiPriority w:val="99"/>
    <w:rsid w:val="00B14385"/>
    <w:rPr>
      <w:color w:val="0000FF"/>
      <w:u w:val="single"/>
    </w:rPr>
  </w:style>
  <w:style w:type="paragraph" w:customStyle="1" w:styleId="atextoblanco6">
    <w:name w:val="atexto_blanco_6"/>
    <w:basedOn w:val="Normal"/>
    <w:rsid w:val="00B91B07"/>
    <w:pPr>
      <w:spacing w:before="100" w:beforeAutospacing="1" w:after="100" w:afterAutospacing="1" w:line="240" w:lineRule="auto"/>
    </w:pPr>
    <w:rPr>
      <w:rFonts w:ascii="Times New Roman" w:eastAsia="Times New Roman" w:hAnsi="Times New Roman"/>
      <w:sz w:val="24"/>
      <w:szCs w:val="24"/>
      <w:lang w:eastAsia="es-ES"/>
    </w:rPr>
  </w:style>
  <w:style w:type="paragraph" w:styleId="Textosinformato">
    <w:name w:val="Plain Text"/>
    <w:basedOn w:val="Normal"/>
    <w:link w:val="TextosinformatoCar"/>
    <w:uiPriority w:val="99"/>
    <w:unhideWhenUsed/>
    <w:rsid w:val="00B91B07"/>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B91B07"/>
    <w:rPr>
      <w:rFonts w:ascii="Consolas" w:hAnsi="Consolas"/>
      <w:sz w:val="21"/>
      <w:szCs w:val="21"/>
      <w:lang w:eastAsia="en-US"/>
    </w:rPr>
  </w:style>
  <w:style w:type="paragraph" w:styleId="Encabezado">
    <w:name w:val="header"/>
    <w:basedOn w:val="Normal"/>
    <w:link w:val="EncabezadoCar"/>
    <w:uiPriority w:val="99"/>
    <w:unhideWhenUsed/>
    <w:rsid w:val="00C90551"/>
    <w:pPr>
      <w:tabs>
        <w:tab w:val="center" w:pos="4252"/>
        <w:tab w:val="right" w:pos="8504"/>
      </w:tabs>
    </w:pPr>
  </w:style>
  <w:style w:type="character" w:customStyle="1" w:styleId="EncabezadoCar">
    <w:name w:val="Encabezado Car"/>
    <w:basedOn w:val="Fuentedeprrafopredeter"/>
    <w:link w:val="Encabezado"/>
    <w:uiPriority w:val="99"/>
    <w:rsid w:val="00C90551"/>
    <w:rPr>
      <w:sz w:val="22"/>
      <w:szCs w:val="22"/>
      <w:lang w:eastAsia="en-US"/>
    </w:rPr>
  </w:style>
  <w:style w:type="paragraph" w:styleId="Piedepgina">
    <w:name w:val="footer"/>
    <w:basedOn w:val="Normal"/>
    <w:link w:val="PiedepginaCar"/>
    <w:uiPriority w:val="99"/>
    <w:semiHidden/>
    <w:unhideWhenUsed/>
    <w:rsid w:val="00C90551"/>
    <w:pPr>
      <w:tabs>
        <w:tab w:val="center" w:pos="4252"/>
        <w:tab w:val="right" w:pos="8504"/>
      </w:tabs>
    </w:pPr>
  </w:style>
  <w:style w:type="character" w:customStyle="1" w:styleId="PiedepginaCar">
    <w:name w:val="Pie de página Car"/>
    <w:basedOn w:val="Fuentedeprrafopredeter"/>
    <w:link w:val="Piedepgina"/>
    <w:uiPriority w:val="99"/>
    <w:semiHidden/>
    <w:rsid w:val="00C90551"/>
    <w:rPr>
      <w:sz w:val="22"/>
      <w:szCs w:val="22"/>
      <w:lang w:eastAsia="en-US"/>
    </w:rPr>
  </w:style>
  <w:style w:type="paragraph" w:styleId="Textodeglobo">
    <w:name w:val="Balloon Text"/>
    <w:basedOn w:val="Normal"/>
    <w:link w:val="TextodegloboCar"/>
    <w:uiPriority w:val="99"/>
    <w:semiHidden/>
    <w:unhideWhenUsed/>
    <w:rsid w:val="00EB17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1763"/>
    <w:rPr>
      <w:rFonts w:ascii="Tahoma" w:hAnsi="Tahoma" w:cs="Tahoma"/>
      <w:sz w:val="16"/>
      <w:szCs w:val="16"/>
      <w:lang w:eastAsia="en-US"/>
    </w:rPr>
  </w:style>
  <w:style w:type="paragraph" w:styleId="Revisin">
    <w:name w:val="Revision"/>
    <w:hidden/>
    <w:uiPriority w:val="99"/>
    <w:semiHidden/>
    <w:rsid w:val="00EB1763"/>
    <w:rPr>
      <w:sz w:val="22"/>
      <w:szCs w:val="22"/>
      <w:lang w:eastAsia="en-US"/>
    </w:rPr>
  </w:style>
  <w:style w:type="paragraph" w:customStyle="1" w:styleId="Default">
    <w:name w:val="Default"/>
    <w:rsid w:val="00F279DC"/>
    <w:pPr>
      <w:autoSpaceDE w:val="0"/>
      <w:autoSpaceDN w:val="0"/>
      <w:adjustRightInd w:val="0"/>
    </w:pPr>
    <w:rPr>
      <w:rFonts w:ascii="Arial" w:hAnsi="Arial" w:cs="Arial"/>
      <w:color w:val="000000"/>
      <w:sz w:val="24"/>
      <w:szCs w:val="24"/>
      <w:lang w:eastAsia="en-US"/>
    </w:rPr>
  </w:style>
  <w:style w:type="paragraph" w:customStyle="1" w:styleId="Pa6">
    <w:name w:val="Pa6"/>
    <w:basedOn w:val="Default"/>
    <w:next w:val="Default"/>
    <w:uiPriority w:val="99"/>
    <w:rsid w:val="00F279DC"/>
    <w:pPr>
      <w:spacing w:line="201" w:lineRule="atLeast"/>
    </w:pPr>
    <w:rPr>
      <w:color w:val="auto"/>
    </w:rPr>
  </w:style>
  <w:style w:type="paragraph" w:styleId="NormalWeb">
    <w:name w:val="Normal (Web)"/>
    <w:basedOn w:val="Normal"/>
    <w:uiPriority w:val="99"/>
    <w:rsid w:val="00D1105F"/>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semiHidden/>
    <w:rsid w:val="001B3B4D"/>
    <w:pPr>
      <w:spacing w:after="0" w:line="240" w:lineRule="auto"/>
      <w:jc w:val="both"/>
    </w:pPr>
    <w:rPr>
      <w:rFonts w:ascii="Times New Roman" w:eastAsia="Times New Roman" w:hAnsi="Times New Roman"/>
      <w:b/>
      <w:bCs/>
      <w:sz w:val="32"/>
      <w:szCs w:val="24"/>
      <w:lang w:eastAsia="es-ES"/>
    </w:rPr>
  </w:style>
  <w:style w:type="character" w:customStyle="1" w:styleId="TextoindependienteCar">
    <w:name w:val="Texto independiente Car"/>
    <w:basedOn w:val="Fuentedeprrafopredeter"/>
    <w:link w:val="Textoindependiente"/>
    <w:semiHidden/>
    <w:rsid w:val="001B3B4D"/>
    <w:rPr>
      <w:rFonts w:ascii="Times New Roman" w:eastAsia="Times New Roman" w:hAnsi="Times New Roman"/>
      <w:b/>
      <w:bCs/>
      <w:sz w:val="32"/>
      <w:szCs w:val="24"/>
    </w:rPr>
  </w:style>
  <w:style w:type="paragraph" w:styleId="Prrafodelista">
    <w:name w:val="List Paragraph"/>
    <w:basedOn w:val="Normal"/>
    <w:uiPriority w:val="34"/>
    <w:qFormat/>
    <w:rsid w:val="00FB2975"/>
    <w:pPr>
      <w:spacing w:after="0" w:line="240" w:lineRule="auto"/>
      <w:ind w:left="720"/>
      <w:contextualSpacing/>
    </w:pPr>
    <w:rPr>
      <w:rFonts w:ascii="Times New Roman" w:eastAsia="Times New Roman" w:hAnsi="Times New Roman"/>
      <w:sz w:val="24"/>
      <w:szCs w:val="24"/>
      <w:lang w:eastAsia="es-ES"/>
    </w:rPr>
  </w:style>
  <w:style w:type="paragraph" w:styleId="Textonotaalfinal">
    <w:name w:val="endnote text"/>
    <w:basedOn w:val="Normal"/>
    <w:link w:val="TextonotaalfinalCar"/>
    <w:uiPriority w:val="99"/>
    <w:semiHidden/>
    <w:unhideWhenUsed/>
    <w:rsid w:val="00CD30F4"/>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uiPriority w:val="99"/>
    <w:semiHidden/>
    <w:rsid w:val="00CD30F4"/>
    <w:rPr>
      <w:rFonts w:ascii="Times New Roman" w:eastAsia="Times New Roman" w:hAnsi="Times New Roman"/>
    </w:rPr>
  </w:style>
  <w:style w:type="table" w:styleId="Tablaconcuadrcula">
    <w:name w:val="Table Grid"/>
    <w:basedOn w:val="Tablanormal"/>
    <w:uiPriority w:val="59"/>
    <w:rsid w:val="00363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2b">
    <w:name w:val="normal2b"/>
    <w:basedOn w:val="Fuentedeprrafopredeter"/>
    <w:rsid w:val="00C33F91"/>
  </w:style>
  <w:style w:type="paragraph" w:customStyle="1" w:styleId="Pa7">
    <w:name w:val="Pa7"/>
    <w:basedOn w:val="Default"/>
    <w:next w:val="Default"/>
    <w:uiPriority w:val="99"/>
    <w:rsid w:val="009171EE"/>
    <w:pPr>
      <w:spacing w:line="201" w:lineRule="atLeast"/>
    </w:pPr>
    <w:rPr>
      <w:color w:val="auto"/>
      <w:lang w:eastAsia="es-ES"/>
    </w:rPr>
  </w:style>
  <w:style w:type="character" w:styleId="Textoennegrita">
    <w:name w:val="Strong"/>
    <w:basedOn w:val="Fuentedeprrafopredeter"/>
    <w:qFormat/>
    <w:rsid w:val="00AB00C3"/>
    <w:rPr>
      <w:b/>
      <w:bCs/>
    </w:rPr>
  </w:style>
</w:styles>
</file>

<file path=word/webSettings.xml><?xml version="1.0" encoding="utf-8"?>
<w:webSettings xmlns:r="http://schemas.openxmlformats.org/officeDocument/2006/relationships" xmlns:w="http://schemas.openxmlformats.org/wordprocessingml/2006/main">
  <w:divs>
    <w:div w:id="234361514">
      <w:bodyDiv w:val="1"/>
      <w:marLeft w:val="0"/>
      <w:marRight w:val="0"/>
      <w:marTop w:val="0"/>
      <w:marBottom w:val="0"/>
      <w:divBdr>
        <w:top w:val="none" w:sz="0" w:space="0" w:color="auto"/>
        <w:left w:val="none" w:sz="0" w:space="0" w:color="auto"/>
        <w:bottom w:val="none" w:sz="0" w:space="0" w:color="auto"/>
        <w:right w:val="none" w:sz="0" w:space="0" w:color="auto"/>
      </w:divBdr>
    </w:div>
    <w:div w:id="708800369">
      <w:bodyDiv w:val="1"/>
      <w:marLeft w:val="0"/>
      <w:marRight w:val="0"/>
      <w:marTop w:val="0"/>
      <w:marBottom w:val="0"/>
      <w:divBdr>
        <w:top w:val="none" w:sz="0" w:space="0" w:color="auto"/>
        <w:left w:val="none" w:sz="0" w:space="0" w:color="auto"/>
        <w:bottom w:val="none" w:sz="0" w:space="0" w:color="auto"/>
        <w:right w:val="none" w:sz="0" w:space="0" w:color="auto"/>
      </w:divBdr>
      <w:divsChild>
        <w:div w:id="1551768772">
          <w:marLeft w:val="0"/>
          <w:marRight w:val="0"/>
          <w:marTop w:val="0"/>
          <w:marBottom w:val="0"/>
          <w:divBdr>
            <w:top w:val="none" w:sz="0" w:space="0" w:color="auto"/>
            <w:left w:val="none" w:sz="0" w:space="0" w:color="auto"/>
            <w:bottom w:val="none" w:sz="0" w:space="0" w:color="auto"/>
            <w:right w:val="none" w:sz="0" w:space="0" w:color="auto"/>
          </w:divBdr>
          <w:divsChild>
            <w:div w:id="424615340">
              <w:marLeft w:val="0"/>
              <w:marRight w:val="0"/>
              <w:marTop w:val="0"/>
              <w:marBottom w:val="0"/>
              <w:divBdr>
                <w:top w:val="none" w:sz="0" w:space="0" w:color="auto"/>
                <w:left w:val="none" w:sz="0" w:space="0" w:color="auto"/>
                <w:bottom w:val="none" w:sz="0" w:space="0" w:color="auto"/>
                <w:right w:val="none" w:sz="0" w:space="0" w:color="auto"/>
              </w:divBdr>
              <w:divsChild>
                <w:div w:id="768739042">
                  <w:marLeft w:val="0"/>
                  <w:marRight w:val="0"/>
                  <w:marTop w:val="0"/>
                  <w:marBottom w:val="0"/>
                  <w:divBdr>
                    <w:top w:val="none" w:sz="0" w:space="0" w:color="auto"/>
                    <w:left w:val="none" w:sz="0" w:space="0" w:color="auto"/>
                    <w:bottom w:val="none" w:sz="0" w:space="0" w:color="auto"/>
                    <w:right w:val="none" w:sz="0" w:space="0" w:color="auto"/>
                  </w:divBdr>
                  <w:divsChild>
                    <w:div w:id="1513495772">
                      <w:marLeft w:val="0"/>
                      <w:marRight w:val="0"/>
                      <w:marTop w:val="0"/>
                      <w:marBottom w:val="0"/>
                      <w:divBdr>
                        <w:top w:val="none" w:sz="0" w:space="0" w:color="auto"/>
                        <w:left w:val="none" w:sz="0" w:space="0" w:color="auto"/>
                        <w:bottom w:val="none" w:sz="0" w:space="0" w:color="auto"/>
                        <w:right w:val="none" w:sz="0" w:space="0" w:color="auto"/>
                      </w:divBdr>
                      <w:divsChild>
                        <w:div w:id="7951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560021">
      <w:bodyDiv w:val="1"/>
      <w:marLeft w:val="0"/>
      <w:marRight w:val="0"/>
      <w:marTop w:val="0"/>
      <w:marBottom w:val="0"/>
      <w:divBdr>
        <w:top w:val="none" w:sz="0" w:space="0" w:color="auto"/>
        <w:left w:val="none" w:sz="0" w:space="0" w:color="auto"/>
        <w:bottom w:val="none" w:sz="0" w:space="0" w:color="auto"/>
        <w:right w:val="none" w:sz="0" w:space="0" w:color="auto"/>
      </w:divBdr>
    </w:div>
    <w:div w:id="1270046121">
      <w:bodyDiv w:val="1"/>
      <w:marLeft w:val="0"/>
      <w:marRight w:val="0"/>
      <w:marTop w:val="0"/>
      <w:marBottom w:val="0"/>
      <w:divBdr>
        <w:top w:val="none" w:sz="0" w:space="0" w:color="auto"/>
        <w:left w:val="none" w:sz="0" w:space="0" w:color="auto"/>
        <w:bottom w:val="none" w:sz="0" w:space="0" w:color="auto"/>
        <w:right w:val="none" w:sz="0" w:space="0" w:color="auto"/>
      </w:divBdr>
    </w:div>
    <w:div w:id="1834372291">
      <w:bodyDiv w:val="1"/>
      <w:marLeft w:val="0"/>
      <w:marRight w:val="0"/>
      <w:marTop w:val="0"/>
      <w:marBottom w:val="0"/>
      <w:divBdr>
        <w:top w:val="none" w:sz="0" w:space="0" w:color="auto"/>
        <w:left w:val="none" w:sz="0" w:space="0" w:color="auto"/>
        <w:bottom w:val="none" w:sz="0" w:space="0" w:color="auto"/>
        <w:right w:val="none" w:sz="0" w:space="0" w:color="auto"/>
      </w:divBdr>
      <w:divsChild>
        <w:div w:id="489836629">
          <w:marLeft w:val="0"/>
          <w:marRight w:val="0"/>
          <w:marTop w:val="0"/>
          <w:marBottom w:val="0"/>
          <w:divBdr>
            <w:top w:val="none" w:sz="0" w:space="0" w:color="auto"/>
            <w:left w:val="none" w:sz="0" w:space="0" w:color="auto"/>
            <w:bottom w:val="none" w:sz="0" w:space="0" w:color="auto"/>
            <w:right w:val="none" w:sz="0" w:space="0" w:color="auto"/>
          </w:divBdr>
        </w:div>
      </w:divsChild>
    </w:div>
    <w:div w:id="19099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oque@ena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15652-387F-42ED-99CF-2C6F3CAC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2845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3356</CharactersWithSpaces>
  <SharedDoc>false</SharedDoc>
  <HLinks>
    <vt:vector size="18" baseType="variant">
      <vt:variant>
        <vt:i4>7471160</vt:i4>
      </vt:variant>
      <vt:variant>
        <vt:i4>3</vt:i4>
      </vt:variant>
      <vt:variant>
        <vt:i4>0</vt:i4>
      </vt:variant>
      <vt:variant>
        <vt:i4>5</vt:i4>
      </vt:variant>
      <vt:variant>
        <vt:lpwstr>http://www.enac.es/</vt:lpwstr>
      </vt:variant>
      <vt:variant>
        <vt:lpwstr/>
      </vt:variant>
      <vt:variant>
        <vt:i4>7471160</vt:i4>
      </vt:variant>
      <vt:variant>
        <vt:i4>0</vt:i4>
      </vt:variant>
      <vt:variant>
        <vt:i4>0</vt:i4>
      </vt:variant>
      <vt:variant>
        <vt:i4>5</vt:i4>
      </vt:variant>
      <vt:variant>
        <vt:lpwstr>http://www.enac.es/</vt:lpwstr>
      </vt:variant>
      <vt:variant>
        <vt:lpwstr/>
      </vt:variant>
      <vt:variant>
        <vt:i4>7012444</vt:i4>
      </vt:variant>
      <vt:variant>
        <vt:i4>0</vt:i4>
      </vt:variant>
      <vt:variant>
        <vt:i4>0</vt:i4>
      </vt:variant>
      <vt:variant>
        <vt:i4>5</vt:i4>
      </vt:variant>
      <vt:variant>
        <vt:lpwstr>mailto:evamc@varenga.es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Ignacio</dc:creator>
  <cp:lastModifiedBy>IreneGonzalez</cp:lastModifiedBy>
  <cp:revision>2</cp:revision>
  <cp:lastPrinted>2012-09-20T12:22:00Z</cp:lastPrinted>
  <dcterms:created xsi:type="dcterms:W3CDTF">2012-11-21T14:28:00Z</dcterms:created>
  <dcterms:modified xsi:type="dcterms:W3CDTF">2012-11-21T14:28:00Z</dcterms:modified>
</cp:coreProperties>
</file>